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E3EE1" w14:textId="77777777" w:rsidR="00142183" w:rsidRPr="00DA5F33" w:rsidRDefault="000B7813" w:rsidP="00142183">
      <w:pPr>
        <w:rPr>
          <w:b/>
          <w:i/>
          <w:lang w:val="en-US"/>
        </w:rPr>
      </w:pPr>
      <w:r w:rsidRPr="00DA5F33">
        <w:rPr>
          <w:b/>
          <w:i/>
          <w:lang w:val="en-US"/>
        </w:rPr>
        <w:t>ANIMAL SCIENCE</w:t>
      </w:r>
    </w:p>
    <w:p w14:paraId="3E3EED18" w14:textId="77777777" w:rsidR="003C26FB" w:rsidRPr="00DA5F33" w:rsidRDefault="003A4806" w:rsidP="003C26FB">
      <w:pPr>
        <w:pStyle w:val="Titolo1"/>
        <w:rPr>
          <w:i/>
          <w:lang w:val="en-US"/>
        </w:rPr>
      </w:pPr>
      <w:r w:rsidRPr="00DA5F33">
        <w:rPr>
          <w:i/>
          <w:lang w:val="en-US"/>
        </w:rPr>
        <w:t xml:space="preserve">Part 1 - </w:t>
      </w:r>
      <w:r w:rsidR="003C26FB" w:rsidRPr="00DA5F33">
        <w:rPr>
          <w:i/>
          <w:lang w:val="en-US"/>
        </w:rPr>
        <w:t>Animal physiology</w:t>
      </w:r>
    </w:p>
    <w:p w14:paraId="0F1A83C5" w14:textId="77777777" w:rsidR="003C26FB" w:rsidRPr="00BD05AB" w:rsidRDefault="009920E4" w:rsidP="003C26FB">
      <w:pPr>
        <w:pStyle w:val="Titolo2"/>
        <w:rPr>
          <w:lang w:val="en-US"/>
        </w:rPr>
      </w:pPr>
      <w:r>
        <w:rPr>
          <w:lang w:val="en-US"/>
        </w:rPr>
        <w:t>Prof</w:t>
      </w:r>
      <w:r w:rsidR="003C26FB" w:rsidRPr="00BD05AB">
        <w:rPr>
          <w:lang w:val="en-US"/>
        </w:rPr>
        <w:t>. Licia Colli</w:t>
      </w:r>
    </w:p>
    <w:p w14:paraId="073DCC13" w14:textId="77777777" w:rsidR="00151016" w:rsidRPr="00BD05AB" w:rsidRDefault="00151016" w:rsidP="00151016">
      <w:pPr>
        <w:spacing w:before="240" w:after="120"/>
        <w:rPr>
          <w:b/>
          <w:i/>
          <w:sz w:val="18"/>
          <w:lang w:val="en-US"/>
        </w:rPr>
      </w:pPr>
      <w:r w:rsidRPr="00BD05AB">
        <w:rPr>
          <w:b/>
          <w:i/>
          <w:sz w:val="18"/>
          <w:lang w:val="en-US"/>
        </w:rPr>
        <w:t>COURSE AIMS AND INTENDED LEARNING OUTCOMES</w:t>
      </w:r>
    </w:p>
    <w:p w14:paraId="68CAAE85" w14:textId="7025FE27" w:rsidR="00F551B8" w:rsidRPr="00BF209C" w:rsidRDefault="003C26FB" w:rsidP="00660AE5">
      <w:pPr>
        <w:rPr>
          <w:lang w:val="en-US"/>
        </w:rPr>
      </w:pPr>
      <w:r w:rsidRPr="00BD05AB">
        <w:rPr>
          <w:lang w:val="en-US"/>
        </w:rPr>
        <w:tab/>
      </w:r>
      <w:r w:rsidR="00660AE5" w:rsidRPr="00BD05AB">
        <w:rPr>
          <w:rFonts w:ascii="Times New Roman" w:hAnsi="Times New Roman"/>
          <w:lang w:val="en-GB"/>
        </w:rPr>
        <w:t>This course aims at</w:t>
      </w:r>
      <w:bookmarkStart w:id="0" w:name="_GoBack"/>
      <w:r w:rsidR="00660AE5" w:rsidRPr="00BF209C">
        <w:rPr>
          <w:rFonts w:ascii="Times New Roman" w:hAnsi="Times New Roman"/>
          <w:lang w:val="en-GB"/>
        </w:rPr>
        <w:t xml:space="preserve"> introducing the students to the basic concepts of </w:t>
      </w:r>
      <w:r w:rsidR="0056759E" w:rsidRPr="00BF209C">
        <w:rPr>
          <w:rFonts w:ascii="Times New Roman" w:hAnsi="Times New Roman"/>
          <w:lang w:val="en-GB"/>
        </w:rPr>
        <w:t xml:space="preserve">farm animal </w:t>
      </w:r>
      <w:r w:rsidR="00660AE5" w:rsidRPr="00BF209C">
        <w:rPr>
          <w:rFonts w:ascii="Times New Roman" w:hAnsi="Times New Roman"/>
          <w:lang w:val="en-GB"/>
        </w:rPr>
        <w:t>anatomy</w:t>
      </w:r>
      <w:r w:rsidR="0056759E" w:rsidRPr="00BF209C">
        <w:rPr>
          <w:rFonts w:ascii="Times New Roman" w:hAnsi="Times New Roman"/>
          <w:lang w:val="en-GB"/>
        </w:rPr>
        <w:t xml:space="preserve"> and physiology, particularly those related to livestock productions</w:t>
      </w:r>
      <w:r w:rsidR="00660AE5" w:rsidRPr="00BF209C">
        <w:rPr>
          <w:rFonts w:ascii="Times New Roman" w:hAnsi="Times New Roman"/>
          <w:lang w:val="en-GB"/>
        </w:rPr>
        <w:t xml:space="preserve">. </w:t>
      </w:r>
      <w:r w:rsidR="00846E46" w:rsidRPr="00BF209C">
        <w:rPr>
          <w:lang w:val="en-US"/>
        </w:rPr>
        <w:t>Cellular and molecular mechanisms will be presented to build a general view of physiological principles</w:t>
      </w:r>
      <w:r w:rsidR="00D41203" w:rsidRPr="00BF209C">
        <w:rPr>
          <w:lang w:val="en-US"/>
        </w:rPr>
        <w:t xml:space="preserve"> and bodily functions</w:t>
      </w:r>
      <w:r w:rsidR="00846E46" w:rsidRPr="00BF209C">
        <w:rPr>
          <w:lang w:val="en-US"/>
        </w:rPr>
        <w:t xml:space="preserve">. Emphasis will be placed on nervous, muscular, </w:t>
      </w:r>
      <w:r w:rsidR="00381649" w:rsidRPr="00BF209C">
        <w:rPr>
          <w:lang w:val="en-US"/>
        </w:rPr>
        <w:t>endocrine,</w:t>
      </w:r>
      <w:r w:rsidR="00846E46" w:rsidRPr="00BF209C">
        <w:rPr>
          <w:lang w:val="en-US"/>
        </w:rPr>
        <w:t xml:space="preserve"> </w:t>
      </w:r>
      <w:r w:rsidR="00CA2A16" w:rsidRPr="00BF209C">
        <w:rPr>
          <w:lang w:val="en-US"/>
        </w:rPr>
        <w:t xml:space="preserve">and reproductive </w:t>
      </w:r>
      <w:r w:rsidR="00846E46" w:rsidRPr="00BF209C">
        <w:rPr>
          <w:lang w:val="en-US"/>
        </w:rPr>
        <w:t xml:space="preserve">systems. </w:t>
      </w:r>
      <w:r w:rsidR="00F551B8" w:rsidRPr="00BF209C">
        <w:rPr>
          <w:lang w:val="en-US"/>
        </w:rPr>
        <w:t xml:space="preserve">Expected learning outcomes are </w:t>
      </w:r>
      <w:r w:rsidR="00464411" w:rsidRPr="00BF209C">
        <w:rPr>
          <w:lang w:val="en-US"/>
        </w:rPr>
        <w:t>the</w:t>
      </w:r>
      <w:r w:rsidR="00F551B8" w:rsidRPr="00BF209C">
        <w:rPr>
          <w:lang w:val="en-US"/>
        </w:rPr>
        <w:t xml:space="preserve"> follow</w:t>
      </w:r>
      <w:r w:rsidR="00464411" w:rsidRPr="00BF209C">
        <w:rPr>
          <w:lang w:val="en-US"/>
        </w:rPr>
        <w:t>ing</w:t>
      </w:r>
      <w:r w:rsidR="00F551B8" w:rsidRPr="00BF209C">
        <w:rPr>
          <w:lang w:val="en-US"/>
        </w:rPr>
        <w:t>:</w:t>
      </w:r>
    </w:p>
    <w:p w14:paraId="4296184E" w14:textId="77777777" w:rsidR="00F551B8" w:rsidRPr="00BF209C" w:rsidRDefault="00F551B8" w:rsidP="00660AE5">
      <w:pPr>
        <w:rPr>
          <w:lang w:val="en-US"/>
        </w:rPr>
      </w:pPr>
    </w:p>
    <w:p w14:paraId="132F4912" w14:textId="77777777" w:rsidR="00F551B8" w:rsidRPr="00BF209C" w:rsidRDefault="00F551B8" w:rsidP="00F551B8">
      <w:pPr>
        <w:rPr>
          <w:szCs w:val="18"/>
          <w:lang w:val="en-US"/>
        </w:rPr>
      </w:pPr>
      <w:r w:rsidRPr="00BF209C">
        <w:rPr>
          <w:b/>
          <w:szCs w:val="18"/>
          <w:lang w:val="en-US"/>
        </w:rPr>
        <w:t>Knowledge and analysis ability</w:t>
      </w:r>
      <w:r w:rsidRPr="00BF209C">
        <w:rPr>
          <w:szCs w:val="18"/>
          <w:lang w:val="en-US"/>
        </w:rPr>
        <w:t>:</w:t>
      </w:r>
    </w:p>
    <w:p w14:paraId="1812FE20" w14:textId="77777777" w:rsidR="00660AE5" w:rsidRPr="00BF209C" w:rsidRDefault="007D4DC1" w:rsidP="00660AE5">
      <w:pPr>
        <w:rPr>
          <w:rFonts w:ascii="Times New Roman" w:hAnsi="Times New Roman"/>
          <w:lang w:val="en-GB"/>
        </w:rPr>
      </w:pPr>
      <w:r w:rsidRPr="00BF209C">
        <w:rPr>
          <w:lang w:val="en-US"/>
        </w:rPr>
        <w:t xml:space="preserve">On completion of this course, students will be able to </w:t>
      </w:r>
      <w:r w:rsidR="00EC384E" w:rsidRPr="00BF209C">
        <w:rPr>
          <w:lang w:val="en-US"/>
        </w:rPr>
        <w:t xml:space="preserve">describe </w:t>
      </w:r>
      <w:r w:rsidR="005B1118" w:rsidRPr="00BF209C">
        <w:rPr>
          <w:lang w:val="en-US"/>
        </w:rPr>
        <w:t xml:space="preserve">the </w:t>
      </w:r>
      <w:r w:rsidR="005B1118" w:rsidRPr="00BF209C">
        <w:rPr>
          <w:rFonts w:ascii="Times New Roman" w:hAnsi="Times New Roman"/>
          <w:lang w:val="en-GB"/>
        </w:rPr>
        <w:t xml:space="preserve">basic structure and functions of cells, tissues, and organs, </w:t>
      </w:r>
      <w:r w:rsidR="0014269F" w:rsidRPr="00BF209C">
        <w:rPr>
          <w:lang w:val="en-US"/>
        </w:rPr>
        <w:t>the general func</w:t>
      </w:r>
      <w:r w:rsidR="00EC384E" w:rsidRPr="00BF209C">
        <w:rPr>
          <w:lang w:val="en-US"/>
        </w:rPr>
        <w:t xml:space="preserve">tioning </w:t>
      </w:r>
      <w:r w:rsidR="00571A2B" w:rsidRPr="00BF209C">
        <w:rPr>
          <w:lang w:val="en-US"/>
        </w:rPr>
        <w:t xml:space="preserve">and anatomical features </w:t>
      </w:r>
      <w:r w:rsidR="00EC384E" w:rsidRPr="00BF209C">
        <w:rPr>
          <w:lang w:val="en-US"/>
        </w:rPr>
        <w:t>of the animal body</w:t>
      </w:r>
      <w:r w:rsidR="00036865" w:rsidRPr="00BF209C">
        <w:rPr>
          <w:lang w:val="en-US"/>
        </w:rPr>
        <w:t>. The stud</w:t>
      </w:r>
      <w:r w:rsidR="00D92557" w:rsidRPr="00BF209C">
        <w:rPr>
          <w:lang w:val="en-US"/>
        </w:rPr>
        <w:t>ents will also be able to analyz</w:t>
      </w:r>
      <w:r w:rsidR="00036865" w:rsidRPr="00BF209C">
        <w:rPr>
          <w:lang w:val="en-US"/>
        </w:rPr>
        <w:t>e</w:t>
      </w:r>
      <w:r w:rsidR="00EC384E" w:rsidRPr="00BF209C">
        <w:rPr>
          <w:lang w:val="en-US"/>
        </w:rPr>
        <w:t xml:space="preserve"> </w:t>
      </w:r>
      <w:r w:rsidR="0073320C" w:rsidRPr="00BF209C">
        <w:rPr>
          <w:rFonts w:ascii="Times New Roman" w:hAnsi="Times New Roman"/>
          <w:lang w:val="en-GB"/>
        </w:rPr>
        <w:t xml:space="preserve">the regulatory mechanisms that maintain homeostasis, and </w:t>
      </w:r>
      <w:r w:rsidR="00137B92" w:rsidRPr="00BF209C">
        <w:rPr>
          <w:rFonts w:ascii="Times New Roman" w:hAnsi="Times New Roman"/>
          <w:lang w:val="en-GB"/>
        </w:rPr>
        <w:t>the physiological mechanisms underlying farm animal productions (e.g. milk, meat, eggs)</w:t>
      </w:r>
      <w:r w:rsidR="00250893" w:rsidRPr="00BF209C">
        <w:rPr>
          <w:rFonts w:ascii="Times New Roman" w:hAnsi="Times New Roman"/>
          <w:lang w:val="en-GB"/>
        </w:rPr>
        <w:t xml:space="preserve"> and reproduction</w:t>
      </w:r>
      <w:r w:rsidR="0073320C" w:rsidRPr="00BF209C">
        <w:rPr>
          <w:rFonts w:ascii="Times New Roman" w:hAnsi="Times New Roman"/>
          <w:lang w:val="en-GB"/>
        </w:rPr>
        <w:t>.</w:t>
      </w:r>
    </w:p>
    <w:p w14:paraId="2BABC926" w14:textId="77777777" w:rsidR="00F551B8" w:rsidRPr="00BF209C" w:rsidRDefault="00F551B8" w:rsidP="00F551B8">
      <w:pPr>
        <w:rPr>
          <w:lang w:val="en-US"/>
        </w:rPr>
      </w:pPr>
    </w:p>
    <w:p w14:paraId="78508121" w14:textId="77777777" w:rsidR="00F551B8" w:rsidRPr="00BF209C" w:rsidRDefault="00F551B8" w:rsidP="00F551B8">
      <w:pPr>
        <w:rPr>
          <w:b/>
          <w:lang w:val="en-US"/>
        </w:rPr>
      </w:pPr>
      <w:r w:rsidRPr="00BF209C">
        <w:rPr>
          <w:b/>
          <w:lang w:val="en-US"/>
        </w:rPr>
        <w:t xml:space="preserve">Communications skills. </w:t>
      </w:r>
    </w:p>
    <w:p w14:paraId="4376D662" w14:textId="77777777" w:rsidR="00F551B8" w:rsidRPr="00BF209C" w:rsidRDefault="00DB1F22" w:rsidP="00F551B8">
      <w:pPr>
        <w:rPr>
          <w:lang w:val="en-US"/>
        </w:rPr>
      </w:pPr>
      <w:r w:rsidRPr="00BF209C">
        <w:rPr>
          <w:lang w:val="en-US"/>
        </w:rPr>
        <w:t>S</w:t>
      </w:r>
      <w:r w:rsidR="00F551B8" w:rsidRPr="00BF209C">
        <w:rPr>
          <w:lang w:val="en-US"/>
        </w:rPr>
        <w:t>tudent</w:t>
      </w:r>
      <w:r w:rsidRPr="00BF209C">
        <w:rPr>
          <w:lang w:val="en-US"/>
        </w:rPr>
        <w:t xml:space="preserve">s are </w:t>
      </w:r>
      <w:r w:rsidR="00F551B8" w:rsidRPr="00BF209C">
        <w:rPr>
          <w:lang w:val="en-US"/>
        </w:rPr>
        <w:t>expected to be able to success</w:t>
      </w:r>
      <w:r w:rsidRPr="00BF209C">
        <w:rPr>
          <w:lang w:val="en-US"/>
        </w:rPr>
        <w:t xml:space="preserve">fully deliver </w:t>
      </w:r>
      <w:r w:rsidR="00F551B8" w:rsidRPr="00BF209C">
        <w:rPr>
          <w:lang w:val="en-US"/>
        </w:rPr>
        <w:t xml:space="preserve">a correct </w:t>
      </w:r>
      <w:r w:rsidRPr="00BF209C">
        <w:rPr>
          <w:lang w:val="en-US"/>
        </w:rPr>
        <w:t>and precise description of the main physiological mechanisms</w:t>
      </w:r>
      <w:r w:rsidR="00591D31" w:rsidRPr="00BF209C">
        <w:rPr>
          <w:lang w:val="en-US"/>
        </w:rPr>
        <w:t>, using proper scientific and biological terms and</w:t>
      </w:r>
      <w:r w:rsidRPr="00BF209C">
        <w:rPr>
          <w:lang w:val="en-US"/>
        </w:rPr>
        <w:t xml:space="preserve"> </w:t>
      </w:r>
      <w:r w:rsidR="00B11BBF" w:rsidRPr="00BF209C">
        <w:rPr>
          <w:lang w:val="en-US"/>
        </w:rPr>
        <w:t>to</w:t>
      </w:r>
      <w:r w:rsidR="002C462A" w:rsidRPr="00BF209C">
        <w:rPr>
          <w:lang w:val="en-US"/>
        </w:rPr>
        <w:t xml:space="preserve"> integrat</w:t>
      </w:r>
      <w:r w:rsidR="00B11BBF" w:rsidRPr="00BF209C">
        <w:rPr>
          <w:lang w:val="en-US"/>
        </w:rPr>
        <w:t>e</w:t>
      </w:r>
      <w:r w:rsidR="00591D31" w:rsidRPr="00BF209C">
        <w:rPr>
          <w:lang w:val="en-US"/>
        </w:rPr>
        <w:t xml:space="preserve"> </w:t>
      </w:r>
      <w:r w:rsidR="002C462A" w:rsidRPr="00BF209C">
        <w:rPr>
          <w:lang w:val="en-US"/>
        </w:rPr>
        <w:t>th</w:t>
      </w:r>
      <w:r w:rsidR="00591D31" w:rsidRPr="00BF209C">
        <w:rPr>
          <w:lang w:val="en-US"/>
        </w:rPr>
        <w:t>e</w:t>
      </w:r>
      <w:r w:rsidR="002C462A" w:rsidRPr="00BF209C">
        <w:rPr>
          <w:lang w:val="en-US"/>
        </w:rPr>
        <w:t xml:space="preserve"> information </w:t>
      </w:r>
      <w:r w:rsidR="00591D31" w:rsidRPr="00BF209C">
        <w:rPr>
          <w:lang w:val="en-US"/>
        </w:rPr>
        <w:t xml:space="preserve">gained during the course </w:t>
      </w:r>
      <w:r w:rsidR="002C462A" w:rsidRPr="00BF209C">
        <w:rPr>
          <w:lang w:val="en-US"/>
        </w:rPr>
        <w:t>with knowledge on biochemistry and genetics</w:t>
      </w:r>
      <w:r w:rsidR="00591D31" w:rsidRPr="00BF209C">
        <w:rPr>
          <w:lang w:val="en-US"/>
        </w:rPr>
        <w:t>.</w:t>
      </w:r>
    </w:p>
    <w:p w14:paraId="410B5022" w14:textId="77777777" w:rsidR="00F551B8" w:rsidRPr="00BF209C" w:rsidRDefault="00F551B8" w:rsidP="00F551B8">
      <w:pPr>
        <w:rPr>
          <w:lang w:val="en-US"/>
        </w:rPr>
      </w:pPr>
    </w:p>
    <w:p w14:paraId="6A0DFCB8" w14:textId="77777777" w:rsidR="00F551B8" w:rsidRPr="00BF209C" w:rsidRDefault="00F551B8" w:rsidP="00F551B8">
      <w:pPr>
        <w:rPr>
          <w:b/>
          <w:lang w:val="en-US"/>
        </w:rPr>
      </w:pPr>
      <w:r w:rsidRPr="00BF209C">
        <w:rPr>
          <w:b/>
          <w:lang w:val="en-US"/>
        </w:rPr>
        <w:t>Learning capacities</w:t>
      </w:r>
    </w:p>
    <w:p w14:paraId="35A50CEA" w14:textId="7C9402B8" w:rsidR="00F551B8" w:rsidRPr="00BF209C" w:rsidRDefault="00C6719E" w:rsidP="00F551B8">
      <w:pPr>
        <w:rPr>
          <w:lang w:val="en-US"/>
        </w:rPr>
      </w:pPr>
      <w:r w:rsidRPr="00BF209C">
        <w:rPr>
          <w:lang w:val="en-US"/>
        </w:rPr>
        <w:t>A</w:t>
      </w:r>
      <w:r w:rsidR="00F551B8" w:rsidRPr="00BF209C">
        <w:rPr>
          <w:lang w:val="en-US"/>
        </w:rPr>
        <w:t>t the end of the course the student</w:t>
      </w:r>
      <w:r w:rsidR="00381649" w:rsidRPr="00BF209C">
        <w:rPr>
          <w:lang w:val="en-US"/>
        </w:rPr>
        <w:t>s</w:t>
      </w:r>
      <w:r w:rsidR="00F551B8" w:rsidRPr="00BF209C">
        <w:rPr>
          <w:lang w:val="en-US"/>
        </w:rPr>
        <w:t xml:space="preserve"> </w:t>
      </w:r>
      <w:r w:rsidR="008948BE" w:rsidRPr="00BF209C">
        <w:rPr>
          <w:lang w:val="en-US"/>
        </w:rPr>
        <w:t>are expected</w:t>
      </w:r>
      <w:r w:rsidR="00F551B8" w:rsidRPr="00BF209C">
        <w:rPr>
          <w:lang w:val="en-US"/>
        </w:rPr>
        <w:t xml:space="preserve"> to hold learning capa</w:t>
      </w:r>
      <w:r w:rsidR="001B6F65" w:rsidRPr="00BF209C">
        <w:rPr>
          <w:lang w:val="en-US"/>
        </w:rPr>
        <w:t xml:space="preserve">cities suitable to </w:t>
      </w:r>
      <w:r w:rsidR="00502EAE" w:rsidRPr="00BF209C">
        <w:rPr>
          <w:lang w:val="en-US"/>
        </w:rPr>
        <w:t xml:space="preserve">autonomously </w:t>
      </w:r>
      <w:r w:rsidR="00524F83" w:rsidRPr="00BF209C">
        <w:rPr>
          <w:lang w:val="en-US"/>
        </w:rPr>
        <w:t>elaborate on</w:t>
      </w:r>
      <w:r w:rsidRPr="00BF209C">
        <w:rPr>
          <w:lang w:val="en-US"/>
        </w:rPr>
        <w:t xml:space="preserve"> specific </w:t>
      </w:r>
      <w:r w:rsidR="00524F83" w:rsidRPr="00BF209C">
        <w:rPr>
          <w:lang w:val="en-US"/>
        </w:rPr>
        <w:t xml:space="preserve">topics related to </w:t>
      </w:r>
      <w:r w:rsidRPr="00BF209C">
        <w:rPr>
          <w:lang w:val="en-US"/>
        </w:rPr>
        <w:t>animal physiology</w:t>
      </w:r>
      <w:r w:rsidR="00F05DF2" w:rsidRPr="00BF209C">
        <w:rPr>
          <w:lang w:val="en-US"/>
        </w:rPr>
        <w:t xml:space="preserve">, </w:t>
      </w:r>
      <w:r w:rsidR="00502EAE" w:rsidRPr="00BF209C">
        <w:rPr>
          <w:lang w:val="en-US"/>
        </w:rPr>
        <w:t xml:space="preserve">and to evaluate </w:t>
      </w:r>
      <w:r w:rsidR="00524F83" w:rsidRPr="00BF209C">
        <w:rPr>
          <w:lang w:val="en-US"/>
        </w:rPr>
        <w:t>them</w:t>
      </w:r>
      <w:r w:rsidR="00502EAE" w:rsidRPr="00BF209C">
        <w:rPr>
          <w:lang w:val="en-US"/>
        </w:rPr>
        <w:t xml:space="preserve"> in a</w:t>
      </w:r>
      <w:r w:rsidR="007E6003" w:rsidRPr="00BF209C">
        <w:rPr>
          <w:lang w:val="en-US"/>
        </w:rPr>
        <w:t xml:space="preserve"> critical way.</w:t>
      </w:r>
    </w:p>
    <w:p w14:paraId="17ED4055" w14:textId="77777777" w:rsidR="00660AE5" w:rsidRPr="00BF209C" w:rsidRDefault="00660AE5" w:rsidP="003C26FB">
      <w:pPr>
        <w:pStyle w:val="a1"/>
        <w:rPr>
          <w:lang w:val="en-GB"/>
        </w:rPr>
      </w:pPr>
    </w:p>
    <w:p w14:paraId="03C9AFC2" w14:textId="77777777" w:rsidR="00F551B8" w:rsidRPr="00BF209C" w:rsidRDefault="00F551B8" w:rsidP="00C6719E">
      <w:pPr>
        <w:pStyle w:val="Corpotesto"/>
        <w:rPr>
          <w:lang w:val="en-US"/>
        </w:rPr>
      </w:pPr>
    </w:p>
    <w:p w14:paraId="6B6865C3" w14:textId="77777777" w:rsidR="00BE7EFA" w:rsidRPr="00BF209C" w:rsidRDefault="00BE7EFA" w:rsidP="00BE7EFA">
      <w:pPr>
        <w:spacing w:before="240" w:after="120"/>
        <w:rPr>
          <w:b/>
          <w:sz w:val="18"/>
          <w:lang w:val="en-GB"/>
        </w:rPr>
      </w:pPr>
      <w:r w:rsidRPr="00BF209C">
        <w:rPr>
          <w:b/>
          <w:i/>
          <w:sz w:val="18"/>
          <w:lang w:val="en-GB"/>
        </w:rPr>
        <w:t>COURSE CONTENT</w:t>
      </w:r>
    </w:p>
    <w:p w14:paraId="1F14E433" w14:textId="77777777" w:rsidR="00BE7EFA" w:rsidRPr="00BF209C" w:rsidRDefault="00BE7EFA" w:rsidP="00BE7EFA">
      <w:pPr>
        <w:rPr>
          <w:rFonts w:ascii="Times New Roman" w:hAnsi="Times New Roman"/>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4"/>
        <w:gridCol w:w="1122"/>
      </w:tblGrid>
      <w:tr w:rsidR="00BF209C" w:rsidRPr="00BF209C" w14:paraId="20855FE4" w14:textId="77777777" w:rsidTr="007B342B">
        <w:tc>
          <w:tcPr>
            <w:tcW w:w="5746" w:type="dxa"/>
            <w:shd w:val="clear" w:color="auto" w:fill="auto"/>
          </w:tcPr>
          <w:p w14:paraId="7F8343D4" w14:textId="77777777" w:rsidR="00BE7EFA" w:rsidRPr="00BF209C" w:rsidRDefault="00343813" w:rsidP="007B342B">
            <w:pPr>
              <w:rPr>
                <w:lang w:val="en-GB"/>
              </w:rPr>
            </w:pPr>
            <w:r w:rsidRPr="00BF209C">
              <w:rPr>
                <w:lang w:val="en-GB"/>
              </w:rPr>
              <w:t>Topics</w:t>
            </w:r>
          </w:p>
        </w:tc>
        <w:tc>
          <w:tcPr>
            <w:tcW w:w="1160" w:type="dxa"/>
            <w:gridSpan w:val="2"/>
            <w:shd w:val="clear" w:color="auto" w:fill="auto"/>
          </w:tcPr>
          <w:p w14:paraId="69CE0AE8" w14:textId="77777777" w:rsidR="00BE7EFA" w:rsidRPr="00BF209C" w:rsidRDefault="00BE7EFA" w:rsidP="007B342B">
            <w:pPr>
              <w:rPr>
                <w:lang w:val="en-GB"/>
              </w:rPr>
            </w:pPr>
            <w:r w:rsidRPr="00BF209C">
              <w:rPr>
                <w:lang w:val="en-GB"/>
              </w:rPr>
              <w:t>CFU</w:t>
            </w:r>
          </w:p>
        </w:tc>
      </w:tr>
      <w:tr w:rsidR="00BF209C" w:rsidRPr="00BF209C" w14:paraId="56D18A2D" w14:textId="77777777" w:rsidTr="007B342B">
        <w:tc>
          <w:tcPr>
            <w:tcW w:w="5760" w:type="dxa"/>
            <w:gridSpan w:val="2"/>
            <w:tcBorders>
              <w:top w:val="single" w:sz="4" w:space="0" w:color="auto"/>
              <w:left w:val="nil"/>
              <w:bottom w:val="single" w:sz="4" w:space="0" w:color="auto"/>
              <w:right w:val="nil"/>
            </w:tcBorders>
          </w:tcPr>
          <w:p w14:paraId="37BC801A" w14:textId="77777777" w:rsidR="00343813" w:rsidRPr="00BF209C" w:rsidRDefault="00343813" w:rsidP="00343813">
            <w:pPr>
              <w:tabs>
                <w:tab w:val="left" w:pos="720"/>
              </w:tabs>
              <w:rPr>
                <w:b/>
                <w:bCs/>
                <w:iCs/>
                <w:lang w:val="en-US"/>
              </w:rPr>
            </w:pPr>
            <w:r w:rsidRPr="00BF209C">
              <w:rPr>
                <w:b/>
                <w:bCs/>
                <w:iCs/>
                <w:lang w:val="en-US"/>
              </w:rPr>
              <w:t>Classroom lessons:</w:t>
            </w:r>
          </w:p>
        </w:tc>
        <w:tc>
          <w:tcPr>
            <w:tcW w:w="1146" w:type="dxa"/>
            <w:tcBorders>
              <w:top w:val="single" w:sz="4" w:space="0" w:color="auto"/>
              <w:left w:val="nil"/>
              <w:bottom w:val="single" w:sz="4" w:space="0" w:color="auto"/>
              <w:right w:val="nil"/>
            </w:tcBorders>
          </w:tcPr>
          <w:p w14:paraId="558B29DB" w14:textId="77777777" w:rsidR="00343813" w:rsidRPr="00BF209C" w:rsidRDefault="00343813" w:rsidP="007B342B">
            <w:pPr>
              <w:jc w:val="center"/>
              <w:rPr>
                <w:sz w:val="24"/>
                <w:szCs w:val="24"/>
                <w:lang w:val="en-US"/>
              </w:rPr>
            </w:pPr>
          </w:p>
        </w:tc>
      </w:tr>
      <w:tr w:rsidR="00BF209C" w:rsidRPr="00BF209C" w14:paraId="7B68BCC2" w14:textId="77777777" w:rsidTr="007B342B">
        <w:tc>
          <w:tcPr>
            <w:tcW w:w="5746" w:type="dxa"/>
            <w:shd w:val="clear" w:color="auto" w:fill="auto"/>
          </w:tcPr>
          <w:p w14:paraId="3FAED576" w14:textId="77777777" w:rsidR="00BE7EFA" w:rsidRPr="00BF209C" w:rsidRDefault="004E03B0" w:rsidP="00F63C86">
            <w:pPr>
              <w:rPr>
                <w:rFonts w:ascii="Times New Roman" w:hAnsi="Times New Roman"/>
                <w:lang w:val="en-GB"/>
              </w:rPr>
            </w:pPr>
            <w:r w:rsidRPr="00BF209C">
              <w:rPr>
                <w:rFonts w:ascii="Times New Roman" w:hAnsi="Times New Roman"/>
                <w:lang w:val="en-GB"/>
              </w:rPr>
              <w:t xml:space="preserve">From cell to organism. This part of the course will </w:t>
            </w:r>
            <w:r w:rsidR="00EC796C" w:rsidRPr="00BF209C">
              <w:rPr>
                <w:rFonts w:ascii="Times New Roman" w:hAnsi="Times New Roman"/>
                <w:lang w:val="en-GB"/>
              </w:rPr>
              <w:t>illustrate</w:t>
            </w:r>
            <w:r w:rsidRPr="00BF209C">
              <w:rPr>
                <w:rFonts w:ascii="Times New Roman" w:hAnsi="Times New Roman"/>
                <w:lang w:val="en-GB"/>
              </w:rPr>
              <w:t xml:space="preserve"> the </w:t>
            </w:r>
            <w:r w:rsidR="00BE7EFA" w:rsidRPr="00BF209C">
              <w:rPr>
                <w:rFonts w:ascii="Times New Roman" w:hAnsi="Times New Roman"/>
                <w:lang w:val="en-GB"/>
              </w:rPr>
              <w:t>basic</w:t>
            </w:r>
            <w:r w:rsidRPr="00BF209C">
              <w:rPr>
                <w:rFonts w:ascii="Times New Roman" w:hAnsi="Times New Roman"/>
                <w:lang w:val="en-GB"/>
              </w:rPr>
              <w:t>s of biochemical processes,</w:t>
            </w:r>
            <w:r w:rsidR="00BE7EFA" w:rsidRPr="00BF209C">
              <w:rPr>
                <w:rFonts w:ascii="Times New Roman" w:hAnsi="Times New Roman"/>
                <w:lang w:val="en-GB"/>
              </w:rPr>
              <w:t xml:space="preserve"> </w:t>
            </w:r>
            <w:r w:rsidR="00EE48C2" w:rsidRPr="00BF209C">
              <w:rPr>
                <w:rFonts w:ascii="Times New Roman" w:hAnsi="Times New Roman"/>
                <w:lang w:val="en-GB"/>
              </w:rPr>
              <w:t xml:space="preserve">the anatomy of </w:t>
            </w:r>
            <w:r w:rsidR="00BE7EFA" w:rsidRPr="00BF209C">
              <w:rPr>
                <w:rFonts w:ascii="Times New Roman" w:hAnsi="Times New Roman"/>
                <w:lang w:val="en-GB"/>
              </w:rPr>
              <w:t>animal cells</w:t>
            </w:r>
            <w:r w:rsidRPr="00BF209C">
              <w:rPr>
                <w:rFonts w:ascii="Times New Roman" w:hAnsi="Times New Roman"/>
                <w:lang w:val="en-GB"/>
              </w:rPr>
              <w:t xml:space="preserve">, </w:t>
            </w:r>
            <w:r w:rsidR="00EE48C2" w:rsidRPr="00BF209C">
              <w:rPr>
                <w:rFonts w:ascii="Times New Roman" w:hAnsi="Times New Roman"/>
                <w:lang w:val="en-GB"/>
              </w:rPr>
              <w:t xml:space="preserve">the </w:t>
            </w:r>
            <w:r w:rsidR="00EE48C2" w:rsidRPr="00BF209C">
              <w:rPr>
                <w:rFonts w:ascii="Times New Roman" w:hAnsi="Times New Roman"/>
                <w:lang w:val="en-GB"/>
              </w:rPr>
              <w:lastRenderedPageBreak/>
              <w:t xml:space="preserve">anatomy and basic functions of the </w:t>
            </w:r>
            <w:r w:rsidR="00BE7EFA" w:rsidRPr="00BF209C">
              <w:rPr>
                <w:rFonts w:ascii="Times New Roman" w:hAnsi="Times New Roman"/>
                <w:lang w:val="en-GB"/>
              </w:rPr>
              <w:t>organelles</w:t>
            </w:r>
            <w:r w:rsidRPr="00BF209C">
              <w:rPr>
                <w:rFonts w:ascii="Times New Roman" w:hAnsi="Times New Roman"/>
                <w:lang w:val="en-GB"/>
              </w:rPr>
              <w:t>, the main</w:t>
            </w:r>
            <w:r w:rsidR="00BE7EFA" w:rsidRPr="00BF209C">
              <w:rPr>
                <w:rFonts w:ascii="Times New Roman" w:hAnsi="Times New Roman"/>
                <w:lang w:val="en-GB"/>
              </w:rPr>
              <w:t xml:space="preserve"> tissues types and functions, </w:t>
            </w:r>
            <w:r w:rsidRPr="00BF209C">
              <w:rPr>
                <w:rFonts w:ascii="Times New Roman" w:hAnsi="Times New Roman"/>
                <w:lang w:val="en-GB"/>
              </w:rPr>
              <w:t xml:space="preserve">the </w:t>
            </w:r>
            <w:r w:rsidR="009A597C" w:rsidRPr="00BF209C">
              <w:rPr>
                <w:rFonts w:ascii="Times New Roman" w:hAnsi="Times New Roman"/>
                <w:lang w:val="en-GB"/>
              </w:rPr>
              <w:t>general organis</w:t>
            </w:r>
            <w:r w:rsidR="004343BC" w:rsidRPr="00BF209C">
              <w:rPr>
                <w:rFonts w:ascii="Times New Roman" w:hAnsi="Times New Roman"/>
                <w:lang w:val="en-GB"/>
              </w:rPr>
              <w:t xml:space="preserve">ation of </w:t>
            </w:r>
            <w:r w:rsidR="00F63C86" w:rsidRPr="00BF209C">
              <w:rPr>
                <w:rFonts w:ascii="Times New Roman" w:hAnsi="Times New Roman"/>
                <w:lang w:val="en-GB"/>
              </w:rPr>
              <w:t xml:space="preserve">farm animal organs and </w:t>
            </w:r>
            <w:proofErr w:type="spellStart"/>
            <w:r w:rsidR="00F63C86" w:rsidRPr="00BF209C">
              <w:rPr>
                <w:rFonts w:ascii="Times New Roman" w:hAnsi="Times New Roman"/>
                <w:lang w:val="en-GB"/>
              </w:rPr>
              <w:t>apparata</w:t>
            </w:r>
            <w:proofErr w:type="spellEnd"/>
            <w:r w:rsidR="00BE7EFA" w:rsidRPr="00BF209C">
              <w:rPr>
                <w:rFonts w:ascii="Times New Roman" w:hAnsi="Times New Roman"/>
                <w:lang w:val="en-GB"/>
              </w:rPr>
              <w:t>.</w:t>
            </w:r>
          </w:p>
        </w:tc>
        <w:tc>
          <w:tcPr>
            <w:tcW w:w="1160" w:type="dxa"/>
            <w:gridSpan w:val="2"/>
            <w:shd w:val="clear" w:color="auto" w:fill="auto"/>
          </w:tcPr>
          <w:p w14:paraId="313FE609" w14:textId="77777777" w:rsidR="00BE7EFA" w:rsidRPr="00BF209C" w:rsidRDefault="00BE7EFA" w:rsidP="007B342B">
            <w:pPr>
              <w:rPr>
                <w:lang w:val="en-GB"/>
              </w:rPr>
            </w:pPr>
            <w:r w:rsidRPr="00BF209C">
              <w:rPr>
                <w:lang w:val="en-GB"/>
              </w:rPr>
              <w:lastRenderedPageBreak/>
              <w:t>1.0</w:t>
            </w:r>
          </w:p>
        </w:tc>
      </w:tr>
      <w:tr w:rsidR="00BF209C" w:rsidRPr="00BF209C" w14:paraId="50E0B576" w14:textId="77777777" w:rsidTr="007B342B">
        <w:tc>
          <w:tcPr>
            <w:tcW w:w="5746" w:type="dxa"/>
            <w:shd w:val="clear" w:color="auto" w:fill="auto"/>
          </w:tcPr>
          <w:p w14:paraId="7C1E6857" w14:textId="77777777" w:rsidR="00BE7EFA" w:rsidRPr="00BF209C" w:rsidRDefault="00582D62" w:rsidP="00D50DAE">
            <w:pPr>
              <w:spacing w:line="240" w:lineRule="auto"/>
              <w:rPr>
                <w:lang w:val="en-GB"/>
              </w:rPr>
            </w:pPr>
            <w:r w:rsidRPr="00BF209C">
              <w:rPr>
                <w:lang w:val="en-US"/>
              </w:rPr>
              <w:t>The n</w:t>
            </w:r>
            <w:r w:rsidR="00BE7EFA" w:rsidRPr="00BF209C">
              <w:rPr>
                <w:lang w:val="en-US"/>
              </w:rPr>
              <w:t>ervous</w:t>
            </w:r>
            <w:r w:rsidR="00BE7EFA" w:rsidRPr="00BF209C">
              <w:rPr>
                <w:lang w:val="en-GB"/>
              </w:rPr>
              <w:t xml:space="preserve"> system</w:t>
            </w:r>
            <w:r w:rsidR="00DA5DED" w:rsidRPr="00BF209C">
              <w:rPr>
                <w:lang w:val="en-GB"/>
              </w:rPr>
              <w:t>. This section will focus on</w:t>
            </w:r>
            <w:r w:rsidR="00BE7EFA" w:rsidRPr="00BF209C">
              <w:rPr>
                <w:lang w:val="en-GB"/>
              </w:rPr>
              <w:t xml:space="preserve"> </w:t>
            </w:r>
            <w:r w:rsidR="00EC796C" w:rsidRPr="00BF209C">
              <w:rPr>
                <w:lang w:val="en-GB"/>
              </w:rPr>
              <w:t xml:space="preserve">the structure and functions of </w:t>
            </w:r>
            <w:r w:rsidR="00BE7EFA" w:rsidRPr="00BF209C">
              <w:rPr>
                <w:lang w:val="en-GB"/>
              </w:rPr>
              <w:t xml:space="preserve">neurons and synapses, </w:t>
            </w:r>
            <w:r w:rsidR="00EC796C" w:rsidRPr="00BF209C">
              <w:rPr>
                <w:lang w:val="en-GB"/>
              </w:rPr>
              <w:t xml:space="preserve">the </w:t>
            </w:r>
            <w:r w:rsidR="00BE7EFA" w:rsidRPr="00BF209C">
              <w:rPr>
                <w:lang w:val="en-GB"/>
              </w:rPr>
              <w:t xml:space="preserve">action potential, </w:t>
            </w:r>
            <w:r w:rsidR="00EC796C" w:rsidRPr="00BF209C">
              <w:rPr>
                <w:lang w:val="en-GB"/>
              </w:rPr>
              <w:t xml:space="preserve">and the </w:t>
            </w:r>
            <w:r w:rsidR="00BE7EFA" w:rsidRPr="00BF209C">
              <w:rPr>
                <w:lang w:val="en-GB"/>
              </w:rPr>
              <w:t>structure and functions of the nervous system.</w:t>
            </w:r>
          </w:p>
        </w:tc>
        <w:tc>
          <w:tcPr>
            <w:tcW w:w="1160" w:type="dxa"/>
            <w:gridSpan w:val="2"/>
            <w:shd w:val="clear" w:color="auto" w:fill="auto"/>
          </w:tcPr>
          <w:p w14:paraId="3595DA33" w14:textId="77777777" w:rsidR="00BE7EFA" w:rsidRPr="00BF209C" w:rsidRDefault="00BE7EFA" w:rsidP="007B342B">
            <w:pPr>
              <w:rPr>
                <w:lang w:val="en-GB"/>
              </w:rPr>
            </w:pPr>
            <w:r w:rsidRPr="00BF209C">
              <w:rPr>
                <w:lang w:val="en-GB"/>
              </w:rPr>
              <w:t>0.50</w:t>
            </w:r>
          </w:p>
        </w:tc>
      </w:tr>
      <w:tr w:rsidR="00BF209C" w:rsidRPr="00BF209C" w14:paraId="1A196B3A" w14:textId="77777777" w:rsidTr="007B342B">
        <w:tc>
          <w:tcPr>
            <w:tcW w:w="5746" w:type="dxa"/>
            <w:shd w:val="clear" w:color="auto" w:fill="auto"/>
          </w:tcPr>
          <w:p w14:paraId="579E4F06" w14:textId="77777777" w:rsidR="00BE7EFA" w:rsidRPr="00BF209C" w:rsidRDefault="00582D62" w:rsidP="00B65D5D">
            <w:pPr>
              <w:spacing w:line="240" w:lineRule="auto"/>
              <w:rPr>
                <w:lang w:val="en-GB"/>
              </w:rPr>
            </w:pPr>
            <w:r w:rsidRPr="00BF209C">
              <w:rPr>
                <w:lang w:val="en-GB"/>
              </w:rPr>
              <w:t>The e</w:t>
            </w:r>
            <w:r w:rsidR="00BE7EFA" w:rsidRPr="00BF209C">
              <w:rPr>
                <w:lang w:val="en-GB"/>
              </w:rPr>
              <w:t>ndocrine system</w:t>
            </w:r>
            <w:r w:rsidR="00EC796C" w:rsidRPr="00BF209C">
              <w:rPr>
                <w:lang w:val="en-GB"/>
              </w:rPr>
              <w:t xml:space="preserve">. This part of the course will </w:t>
            </w:r>
            <w:r w:rsidR="00B65D5D" w:rsidRPr="00BF209C">
              <w:rPr>
                <w:lang w:val="en-GB"/>
              </w:rPr>
              <w:t>explain</w:t>
            </w:r>
            <w:r w:rsidR="00BE7EFA" w:rsidRPr="00BF209C">
              <w:rPr>
                <w:lang w:val="en-GB"/>
              </w:rPr>
              <w:t xml:space="preserve"> </w:t>
            </w:r>
            <w:r w:rsidR="00F85FB1" w:rsidRPr="00BF209C">
              <w:rPr>
                <w:lang w:val="en-GB"/>
              </w:rPr>
              <w:t xml:space="preserve">the </w:t>
            </w:r>
            <w:r w:rsidR="00BE7EFA" w:rsidRPr="00BF209C">
              <w:rPr>
                <w:lang w:val="en-GB"/>
              </w:rPr>
              <w:t>chemical nature of hormones and receptors</w:t>
            </w:r>
            <w:r w:rsidR="00F85FB1" w:rsidRPr="00BF209C">
              <w:rPr>
                <w:lang w:val="en-GB"/>
              </w:rPr>
              <w:t>, their mechanism of action, and the</w:t>
            </w:r>
            <w:r w:rsidR="00BE7EFA" w:rsidRPr="00BF209C">
              <w:rPr>
                <w:lang w:val="en-GB"/>
              </w:rPr>
              <w:t xml:space="preserve"> anatomy and physiology of endocrine glands.</w:t>
            </w:r>
          </w:p>
        </w:tc>
        <w:tc>
          <w:tcPr>
            <w:tcW w:w="1160" w:type="dxa"/>
            <w:gridSpan w:val="2"/>
            <w:shd w:val="clear" w:color="auto" w:fill="auto"/>
          </w:tcPr>
          <w:p w14:paraId="6F4A8D3E" w14:textId="77777777" w:rsidR="00BE7EFA" w:rsidRPr="00BF209C" w:rsidRDefault="00BE7EFA" w:rsidP="007B342B">
            <w:pPr>
              <w:rPr>
                <w:lang w:val="en-GB"/>
              </w:rPr>
            </w:pPr>
            <w:r w:rsidRPr="00BF209C">
              <w:rPr>
                <w:lang w:val="en-GB"/>
              </w:rPr>
              <w:t>0.50</w:t>
            </w:r>
          </w:p>
        </w:tc>
      </w:tr>
      <w:tr w:rsidR="00BF209C" w:rsidRPr="00BF209C" w14:paraId="5B69ABED" w14:textId="77777777" w:rsidTr="007B342B">
        <w:tc>
          <w:tcPr>
            <w:tcW w:w="5746" w:type="dxa"/>
            <w:shd w:val="clear" w:color="auto" w:fill="auto"/>
          </w:tcPr>
          <w:p w14:paraId="5C335288" w14:textId="77777777" w:rsidR="00BE7EFA" w:rsidRPr="00BF209C" w:rsidRDefault="00BE7EFA" w:rsidP="00B65D5D">
            <w:pPr>
              <w:spacing w:line="240" w:lineRule="auto"/>
              <w:rPr>
                <w:lang w:val="en-GB"/>
              </w:rPr>
            </w:pPr>
            <w:r w:rsidRPr="00BF209C">
              <w:rPr>
                <w:lang w:val="en-GB"/>
              </w:rPr>
              <w:t>Osteology and myology</w:t>
            </w:r>
            <w:r w:rsidR="00582D62" w:rsidRPr="00BF209C">
              <w:rPr>
                <w:lang w:val="en-GB"/>
              </w:rPr>
              <w:t xml:space="preserve">. </w:t>
            </w:r>
            <w:r w:rsidRPr="00BF209C">
              <w:rPr>
                <w:lang w:val="en-GB"/>
              </w:rPr>
              <w:t xml:space="preserve"> </w:t>
            </w:r>
            <w:r w:rsidR="00327454" w:rsidRPr="00BF209C">
              <w:rPr>
                <w:lang w:val="en-GB"/>
              </w:rPr>
              <w:t>This section will describe the</w:t>
            </w:r>
            <w:r w:rsidR="00B65D5D" w:rsidRPr="00BF209C">
              <w:rPr>
                <w:lang w:val="en-GB"/>
              </w:rPr>
              <w:t xml:space="preserve"> structure and anatomy of the bones and</w:t>
            </w:r>
            <w:r w:rsidRPr="00BF209C">
              <w:rPr>
                <w:lang w:val="en-GB"/>
              </w:rPr>
              <w:t xml:space="preserve"> </w:t>
            </w:r>
            <w:r w:rsidR="00B65D5D" w:rsidRPr="00BF209C">
              <w:rPr>
                <w:lang w:val="en-GB"/>
              </w:rPr>
              <w:t xml:space="preserve">of the axial and appendicular skeleton, the </w:t>
            </w:r>
            <w:r w:rsidRPr="00BF209C">
              <w:rPr>
                <w:lang w:val="en-GB"/>
              </w:rPr>
              <w:t>neuromuscular synapses</w:t>
            </w:r>
            <w:r w:rsidR="00B65D5D" w:rsidRPr="00BF209C">
              <w:rPr>
                <w:lang w:val="en-GB"/>
              </w:rPr>
              <w:t>,</w:t>
            </w:r>
            <w:r w:rsidRPr="00BF209C">
              <w:rPr>
                <w:lang w:val="en-GB"/>
              </w:rPr>
              <w:t xml:space="preserve"> </w:t>
            </w:r>
            <w:r w:rsidR="00B65D5D" w:rsidRPr="00BF209C">
              <w:rPr>
                <w:lang w:val="en-GB"/>
              </w:rPr>
              <w:t xml:space="preserve">the </w:t>
            </w:r>
            <w:r w:rsidR="00D50DAE" w:rsidRPr="00BF209C">
              <w:rPr>
                <w:lang w:val="en-GB"/>
              </w:rPr>
              <w:t xml:space="preserve">features of the </w:t>
            </w:r>
            <w:r w:rsidR="00B65D5D" w:rsidRPr="00BF209C">
              <w:rPr>
                <w:lang w:val="en-GB"/>
              </w:rPr>
              <w:t>different types of muscle tissue, and the mechanisms and</w:t>
            </w:r>
            <w:r w:rsidRPr="00BF209C">
              <w:rPr>
                <w:lang w:val="en-GB"/>
              </w:rPr>
              <w:t xml:space="preserve"> p</w:t>
            </w:r>
            <w:r w:rsidR="00B65D5D" w:rsidRPr="00BF209C">
              <w:rPr>
                <w:lang w:val="en-GB"/>
              </w:rPr>
              <w:t>hysiology of muscle contraction</w:t>
            </w:r>
            <w:r w:rsidRPr="00BF209C">
              <w:rPr>
                <w:lang w:val="en-GB"/>
              </w:rPr>
              <w:t>.</w:t>
            </w:r>
          </w:p>
        </w:tc>
        <w:tc>
          <w:tcPr>
            <w:tcW w:w="1160" w:type="dxa"/>
            <w:gridSpan w:val="2"/>
            <w:shd w:val="clear" w:color="auto" w:fill="auto"/>
          </w:tcPr>
          <w:p w14:paraId="37F209AB" w14:textId="77777777" w:rsidR="00BE7EFA" w:rsidRPr="00BF209C" w:rsidRDefault="00BE7EFA" w:rsidP="007B342B">
            <w:pPr>
              <w:rPr>
                <w:lang w:val="en-GB"/>
              </w:rPr>
            </w:pPr>
            <w:r w:rsidRPr="00BF209C">
              <w:rPr>
                <w:lang w:val="en-GB"/>
              </w:rPr>
              <w:t>0.75</w:t>
            </w:r>
          </w:p>
        </w:tc>
      </w:tr>
      <w:tr w:rsidR="00BF209C" w:rsidRPr="00BF209C" w14:paraId="637892FA" w14:textId="77777777" w:rsidTr="007B342B">
        <w:tc>
          <w:tcPr>
            <w:tcW w:w="5746" w:type="dxa"/>
            <w:shd w:val="clear" w:color="auto" w:fill="auto"/>
          </w:tcPr>
          <w:p w14:paraId="7FF595E2" w14:textId="77777777" w:rsidR="00BE7EFA" w:rsidRPr="00BF209C" w:rsidRDefault="00582D62" w:rsidP="00343813">
            <w:pPr>
              <w:spacing w:line="240" w:lineRule="auto"/>
              <w:rPr>
                <w:lang w:val="en-GB"/>
              </w:rPr>
            </w:pPr>
            <w:bookmarkStart w:id="1" w:name="OLE_LINK3"/>
            <w:bookmarkStart w:id="2" w:name="OLE_LINK4"/>
            <w:bookmarkStart w:id="3" w:name="OLE_LINK5"/>
            <w:r w:rsidRPr="00BF209C">
              <w:rPr>
                <w:lang w:val="en-US"/>
              </w:rPr>
              <w:t xml:space="preserve">The </w:t>
            </w:r>
            <w:r w:rsidR="00343813" w:rsidRPr="00BF209C">
              <w:rPr>
                <w:lang w:val="en-GB"/>
              </w:rPr>
              <w:t>reproductive</w:t>
            </w:r>
            <w:r w:rsidR="00BE7EFA" w:rsidRPr="00BF209C">
              <w:rPr>
                <w:lang w:val="en-GB"/>
              </w:rPr>
              <w:t xml:space="preserve"> system</w:t>
            </w:r>
            <w:r w:rsidRPr="00BF209C">
              <w:rPr>
                <w:lang w:val="en-GB"/>
              </w:rPr>
              <w:t xml:space="preserve">. </w:t>
            </w:r>
            <w:r w:rsidR="009057B9" w:rsidRPr="00BF209C">
              <w:rPr>
                <w:lang w:val="en-GB"/>
              </w:rPr>
              <w:t>This part will illustrate the</w:t>
            </w:r>
            <w:r w:rsidR="00BE7EFA" w:rsidRPr="00BF209C">
              <w:rPr>
                <w:lang w:val="en-GB"/>
              </w:rPr>
              <w:t xml:space="preserve"> anatomy and physiology of gametogenesis</w:t>
            </w:r>
            <w:r w:rsidR="009057B9" w:rsidRPr="00BF209C">
              <w:rPr>
                <w:lang w:val="en-GB"/>
              </w:rPr>
              <w:t>, the</w:t>
            </w:r>
            <w:r w:rsidR="00BE7EFA" w:rsidRPr="00BF209C">
              <w:rPr>
                <w:lang w:val="en-GB"/>
              </w:rPr>
              <w:t xml:space="preserve"> anatomy, morphology and physiology of the udder, </w:t>
            </w:r>
            <w:r w:rsidR="009057B9" w:rsidRPr="00BF209C">
              <w:rPr>
                <w:lang w:val="en-GB"/>
              </w:rPr>
              <w:t>the processes underlying the</w:t>
            </w:r>
            <w:r w:rsidR="00BE7EFA" w:rsidRPr="00BF209C">
              <w:rPr>
                <w:lang w:val="en-GB"/>
              </w:rPr>
              <w:t xml:space="preserve"> production and ejection of milk</w:t>
            </w:r>
            <w:r w:rsidR="009057B9" w:rsidRPr="00BF209C">
              <w:rPr>
                <w:lang w:val="en-GB"/>
              </w:rPr>
              <w:t xml:space="preserve"> (</w:t>
            </w:r>
            <w:proofErr w:type="spellStart"/>
            <w:r w:rsidR="009057B9" w:rsidRPr="00BF209C">
              <w:rPr>
                <w:lang w:val="en-GB"/>
              </w:rPr>
              <w:t>lactogenesis</w:t>
            </w:r>
            <w:proofErr w:type="spellEnd"/>
            <w:r w:rsidR="009057B9" w:rsidRPr="00BF209C">
              <w:rPr>
                <w:lang w:val="en-GB"/>
              </w:rPr>
              <w:t xml:space="preserve"> and </w:t>
            </w:r>
            <w:proofErr w:type="spellStart"/>
            <w:r w:rsidR="009057B9" w:rsidRPr="00BF209C">
              <w:rPr>
                <w:lang w:val="en-GB"/>
              </w:rPr>
              <w:t>galactopoiesis</w:t>
            </w:r>
            <w:proofErr w:type="spellEnd"/>
            <w:r w:rsidR="009057B9" w:rsidRPr="00BF209C">
              <w:rPr>
                <w:lang w:val="en-GB"/>
              </w:rPr>
              <w:t>)</w:t>
            </w:r>
            <w:r w:rsidR="00BE7EFA" w:rsidRPr="00BF209C">
              <w:rPr>
                <w:lang w:val="en-GB"/>
              </w:rPr>
              <w:t>.</w:t>
            </w:r>
            <w:r w:rsidR="00327454" w:rsidRPr="00BF209C">
              <w:rPr>
                <w:lang w:val="en-GB"/>
              </w:rPr>
              <w:t xml:space="preserve"> Special emphasis will be given to the processes related to milk production, milk yield and parturition.</w:t>
            </w:r>
          </w:p>
        </w:tc>
        <w:tc>
          <w:tcPr>
            <w:tcW w:w="1160" w:type="dxa"/>
            <w:gridSpan w:val="2"/>
            <w:shd w:val="clear" w:color="auto" w:fill="auto"/>
          </w:tcPr>
          <w:p w14:paraId="0B8409CC" w14:textId="77777777" w:rsidR="00BE7EFA" w:rsidRPr="00BF209C" w:rsidRDefault="00BE7EFA" w:rsidP="007B342B">
            <w:pPr>
              <w:rPr>
                <w:lang w:val="en-GB"/>
              </w:rPr>
            </w:pPr>
            <w:r w:rsidRPr="00BF209C">
              <w:rPr>
                <w:lang w:val="en-GB"/>
              </w:rPr>
              <w:t>0.75</w:t>
            </w:r>
          </w:p>
        </w:tc>
      </w:tr>
      <w:tr w:rsidR="00BF209C" w:rsidRPr="00BF209C" w14:paraId="26D2373E" w14:textId="77777777" w:rsidTr="007B342B">
        <w:tc>
          <w:tcPr>
            <w:tcW w:w="5760" w:type="dxa"/>
            <w:gridSpan w:val="2"/>
            <w:tcBorders>
              <w:top w:val="single" w:sz="4" w:space="0" w:color="auto"/>
              <w:left w:val="nil"/>
              <w:bottom w:val="single" w:sz="4" w:space="0" w:color="auto"/>
              <w:right w:val="nil"/>
            </w:tcBorders>
          </w:tcPr>
          <w:p w14:paraId="23AB5FAE" w14:textId="77777777" w:rsidR="00343813" w:rsidRPr="00BF209C" w:rsidRDefault="00343813" w:rsidP="00343813">
            <w:pPr>
              <w:tabs>
                <w:tab w:val="left" w:pos="720"/>
              </w:tabs>
              <w:rPr>
                <w:b/>
                <w:bCs/>
                <w:iCs/>
                <w:lang w:val="en-US"/>
              </w:rPr>
            </w:pPr>
            <w:r w:rsidRPr="00BF209C">
              <w:rPr>
                <w:b/>
                <w:bCs/>
                <w:iCs/>
                <w:lang w:val="en-US"/>
              </w:rPr>
              <w:t>Exercise section:</w:t>
            </w:r>
          </w:p>
        </w:tc>
        <w:tc>
          <w:tcPr>
            <w:tcW w:w="1146" w:type="dxa"/>
            <w:tcBorders>
              <w:top w:val="single" w:sz="4" w:space="0" w:color="auto"/>
              <w:left w:val="nil"/>
              <w:bottom w:val="single" w:sz="4" w:space="0" w:color="auto"/>
              <w:right w:val="nil"/>
            </w:tcBorders>
          </w:tcPr>
          <w:p w14:paraId="00826E68" w14:textId="77777777" w:rsidR="00343813" w:rsidRPr="00BF209C" w:rsidRDefault="00343813" w:rsidP="007B342B">
            <w:pPr>
              <w:jc w:val="center"/>
              <w:rPr>
                <w:b/>
                <w:sz w:val="24"/>
                <w:szCs w:val="24"/>
                <w:lang w:val="en-US"/>
              </w:rPr>
            </w:pPr>
          </w:p>
        </w:tc>
      </w:tr>
      <w:tr w:rsidR="00BF209C" w:rsidRPr="00BF209C" w14:paraId="35EDBE4E" w14:textId="77777777" w:rsidTr="007B342B">
        <w:tc>
          <w:tcPr>
            <w:tcW w:w="5760" w:type="dxa"/>
            <w:gridSpan w:val="2"/>
            <w:tcBorders>
              <w:top w:val="single" w:sz="4" w:space="0" w:color="auto"/>
              <w:left w:val="nil"/>
              <w:bottom w:val="single" w:sz="4" w:space="0" w:color="auto"/>
              <w:right w:val="nil"/>
            </w:tcBorders>
          </w:tcPr>
          <w:p w14:paraId="699E067C" w14:textId="77777777" w:rsidR="00343813" w:rsidRPr="00BF209C" w:rsidRDefault="00600F01" w:rsidP="007B342B">
            <w:pPr>
              <w:tabs>
                <w:tab w:val="left" w:pos="720"/>
              </w:tabs>
              <w:rPr>
                <w:iCs/>
                <w:lang w:val="en-US"/>
              </w:rPr>
            </w:pPr>
            <w:r w:rsidRPr="00BF209C">
              <w:rPr>
                <w:lang w:val="en-US"/>
              </w:rPr>
              <w:t xml:space="preserve">This section will take advantage of </w:t>
            </w:r>
            <w:r w:rsidR="001B5B63" w:rsidRPr="00BF209C">
              <w:rPr>
                <w:lang w:val="en-US"/>
              </w:rPr>
              <w:t>practical computer-based activities</w:t>
            </w:r>
            <w:r w:rsidRPr="00BF209C">
              <w:rPr>
                <w:lang w:val="en-US"/>
              </w:rPr>
              <w:t xml:space="preserve"> to revise and to explore cell and tissue structure and functions further.</w:t>
            </w:r>
          </w:p>
        </w:tc>
        <w:tc>
          <w:tcPr>
            <w:tcW w:w="1146" w:type="dxa"/>
            <w:tcBorders>
              <w:top w:val="single" w:sz="4" w:space="0" w:color="auto"/>
              <w:left w:val="nil"/>
              <w:bottom w:val="single" w:sz="4" w:space="0" w:color="auto"/>
              <w:right w:val="nil"/>
            </w:tcBorders>
          </w:tcPr>
          <w:p w14:paraId="6E6BBAE4" w14:textId="77777777" w:rsidR="00343813" w:rsidRPr="00BF209C" w:rsidRDefault="00343813" w:rsidP="007F01B8">
            <w:pPr>
              <w:jc w:val="left"/>
              <w:rPr>
                <w:lang w:val="en-US"/>
              </w:rPr>
            </w:pPr>
            <w:r w:rsidRPr="00BF209C">
              <w:rPr>
                <w:lang w:val="en-US"/>
              </w:rPr>
              <w:t>0.</w:t>
            </w:r>
            <w:r w:rsidR="00071890" w:rsidRPr="00BF209C">
              <w:rPr>
                <w:lang w:val="en-US"/>
              </w:rPr>
              <w:t>15</w:t>
            </w:r>
          </w:p>
        </w:tc>
      </w:tr>
      <w:tr w:rsidR="00BF209C" w:rsidRPr="00BF209C" w14:paraId="0529805B" w14:textId="77777777" w:rsidTr="007B342B">
        <w:tc>
          <w:tcPr>
            <w:tcW w:w="5760" w:type="dxa"/>
            <w:gridSpan w:val="2"/>
            <w:tcBorders>
              <w:top w:val="single" w:sz="4" w:space="0" w:color="auto"/>
              <w:left w:val="nil"/>
              <w:bottom w:val="single" w:sz="4" w:space="0" w:color="auto"/>
              <w:right w:val="nil"/>
            </w:tcBorders>
          </w:tcPr>
          <w:p w14:paraId="7CAA8B60" w14:textId="10F4A6A1" w:rsidR="00343813" w:rsidRPr="00BF209C" w:rsidRDefault="007B342B" w:rsidP="007B342B">
            <w:pPr>
              <w:tabs>
                <w:tab w:val="left" w:pos="720"/>
              </w:tabs>
              <w:rPr>
                <w:iCs/>
                <w:lang w:val="en-US"/>
              </w:rPr>
            </w:pPr>
            <w:r w:rsidRPr="00BF209C">
              <w:rPr>
                <w:iCs/>
                <w:lang w:val="en-US"/>
              </w:rPr>
              <w:t>A t</w:t>
            </w:r>
            <w:r w:rsidR="001B5B63" w:rsidRPr="00BF209C">
              <w:rPr>
                <w:iCs/>
                <w:lang w:val="en-US"/>
              </w:rPr>
              <w:t>echnical visit</w:t>
            </w:r>
            <w:r w:rsidRPr="00BF209C">
              <w:rPr>
                <w:iCs/>
                <w:lang w:val="en-US"/>
              </w:rPr>
              <w:t xml:space="preserve"> </w:t>
            </w:r>
            <w:proofErr w:type="gramStart"/>
            <w:r w:rsidRPr="00BF209C">
              <w:rPr>
                <w:iCs/>
                <w:lang w:val="en-US"/>
              </w:rPr>
              <w:t>will be organized</w:t>
            </w:r>
            <w:proofErr w:type="gramEnd"/>
            <w:r w:rsidRPr="00BF209C">
              <w:rPr>
                <w:iCs/>
                <w:lang w:val="en-US"/>
              </w:rPr>
              <w:t xml:space="preserve"> to </w:t>
            </w:r>
            <w:r w:rsidR="00DA42E9" w:rsidRPr="00BF209C">
              <w:rPr>
                <w:iCs/>
                <w:lang w:val="en-US"/>
              </w:rPr>
              <w:t xml:space="preserve">demonstrate how physiological functions should be </w:t>
            </w:r>
            <w:r w:rsidR="00381649" w:rsidRPr="00BF209C">
              <w:rPr>
                <w:iCs/>
                <w:lang w:val="en-US"/>
              </w:rPr>
              <w:t>considered</w:t>
            </w:r>
            <w:r w:rsidR="00DA42E9" w:rsidRPr="00BF209C">
              <w:rPr>
                <w:iCs/>
                <w:lang w:val="en-US"/>
              </w:rPr>
              <w:t xml:space="preserve"> when dealing with farm animals in the </w:t>
            </w:r>
            <w:proofErr w:type="spellStart"/>
            <w:r w:rsidR="00DA42E9" w:rsidRPr="00BF209C">
              <w:rPr>
                <w:iCs/>
                <w:lang w:val="en-US"/>
              </w:rPr>
              <w:t>filed</w:t>
            </w:r>
            <w:proofErr w:type="spellEnd"/>
            <w:r w:rsidR="00DA42E9" w:rsidRPr="00BF209C">
              <w:rPr>
                <w:iCs/>
                <w:lang w:val="en-US"/>
              </w:rPr>
              <w:t>.</w:t>
            </w:r>
          </w:p>
        </w:tc>
        <w:tc>
          <w:tcPr>
            <w:tcW w:w="1146" w:type="dxa"/>
            <w:tcBorders>
              <w:top w:val="single" w:sz="4" w:space="0" w:color="auto"/>
              <w:left w:val="nil"/>
              <w:bottom w:val="single" w:sz="4" w:space="0" w:color="auto"/>
              <w:right w:val="nil"/>
            </w:tcBorders>
          </w:tcPr>
          <w:p w14:paraId="35B1E84C" w14:textId="77777777" w:rsidR="00343813" w:rsidRPr="00BF209C" w:rsidRDefault="00343813" w:rsidP="007F01B8">
            <w:pPr>
              <w:jc w:val="left"/>
              <w:rPr>
                <w:lang w:val="en-US"/>
              </w:rPr>
            </w:pPr>
            <w:r w:rsidRPr="00BF209C">
              <w:rPr>
                <w:lang w:val="en-US"/>
              </w:rPr>
              <w:t>0.</w:t>
            </w:r>
            <w:r w:rsidR="00071890" w:rsidRPr="00BF209C">
              <w:rPr>
                <w:lang w:val="en-US"/>
              </w:rPr>
              <w:t>35</w:t>
            </w:r>
          </w:p>
        </w:tc>
      </w:tr>
      <w:bookmarkEnd w:id="1"/>
      <w:bookmarkEnd w:id="2"/>
      <w:bookmarkEnd w:id="3"/>
      <w:bookmarkEnd w:id="0"/>
    </w:tbl>
    <w:p w14:paraId="242DE73F" w14:textId="77777777" w:rsidR="00BE7EFA" w:rsidRPr="003A4806" w:rsidRDefault="00BE7EFA" w:rsidP="00BE7EFA">
      <w:pPr>
        <w:rPr>
          <w:lang w:val="en-GB"/>
        </w:rPr>
      </w:pPr>
    </w:p>
    <w:p w14:paraId="100D1A9B" w14:textId="77777777" w:rsidR="00503CB3" w:rsidRPr="00503CB3" w:rsidRDefault="00503CB3" w:rsidP="00BE7EFA">
      <w:pPr>
        <w:keepNext/>
        <w:spacing w:before="240" w:after="120"/>
        <w:rPr>
          <w:b/>
          <w:sz w:val="18"/>
          <w:lang w:val="en-GB"/>
        </w:rPr>
      </w:pPr>
    </w:p>
    <w:p w14:paraId="61C2610E" w14:textId="77777777" w:rsidR="00BE7EFA" w:rsidRPr="006747AA" w:rsidRDefault="00BE7EFA" w:rsidP="00BE7EFA">
      <w:pPr>
        <w:keepNext/>
        <w:spacing w:before="240" w:after="120"/>
        <w:rPr>
          <w:b/>
          <w:sz w:val="18"/>
          <w:lang w:val="en-GB"/>
        </w:rPr>
      </w:pPr>
      <w:r w:rsidRPr="006747AA">
        <w:rPr>
          <w:b/>
          <w:i/>
          <w:sz w:val="18"/>
          <w:lang w:val="en-GB"/>
        </w:rPr>
        <w:t>READING LIST</w:t>
      </w:r>
    </w:p>
    <w:p w14:paraId="7912517D" w14:textId="77777777" w:rsidR="00BE7EFA" w:rsidRPr="006747AA" w:rsidRDefault="00BE7EFA" w:rsidP="00BE7EFA">
      <w:pPr>
        <w:pStyle w:val="Titolo5"/>
        <w:spacing w:before="0" w:after="120"/>
        <w:ind w:left="284" w:hanging="284"/>
        <w:rPr>
          <w:rFonts w:ascii="Times" w:eastAsia="Times New Roman" w:hAnsi="Times" w:cs="Times New Roman"/>
          <w:color w:val="auto"/>
          <w:sz w:val="16"/>
          <w:szCs w:val="16"/>
          <w:lang w:val="en-US"/>
        </w:rPr>
      </w:pPr>
      <w:r w:rsidRPr="006747AA">
        <w:rPr>
          <w:rFonts w:ascii="Times" w:eastAsia="Times New Roman" w:hAnsi="Times" w:cs="Times New Roman"/>
          <w:color w:val="auto"/>
          <w:sz w:val="16"/>
          <w:szCs w:val="16"/>
          <w:lang w:val="en-US"/>
        </w:rPr>
        <w:t>OYSTEIN V. SJAASTAD, IAV SAND, KNUT HOVE</w:t>
      </w:r>
      <w:r w:rsidRPr="006747AA">
        <w:rPr>
          <w:rFonts w:eastAsia="Times New Roman"/>
          <w:color w:val="auto"/>
          <w:sz w:val="16"/>
          <w:szCs w:val="16"/>
          <w:lang w:val="en-US"/>
        </w:rPr>
        <w:t xml:space="preserve">, </w:t>
      </w:r>
      <w:r w:rsidRPr="006747AA">
        <w:rPr>
          <w:rFonts w:ascii="Times" w:eastAsia="Times New Roman" w:hAnsi="Times" w:cs="Times New Roman"/>
          <w:i/>
          <w:color w:val="auto"/>
          <w:sz w:val="16"/>
          <w:szCs w:val="16"/>
          <w:lang w:val="en-US"/>
        </w:rPr>
        <w:t>Physiology of Domestic Animals, 3. ed,</w:t>
      </w:r>
      <w:r w:rsidRPr="006747AA">
        <w:rPr>
          <w:rFonts w:eastAsia="Times New Roman"/>
          <w:color w:val="auto"/>
          <w:sz w:val="16"/>
          <w:szCs w:val="16"/>
          <w:lang w:val="en-US"/>
        </w:rPr>
        <w:t xml:space="preserve"> </w:t>
      </w:r>
      <w:r w:rsidRPr="006747AA">
        <w:rPr>
          <w:rFonts w:ascii="Times" w:eastAsia="Times New Roman" w:hAnsi="Times" w:cs="Times New Roman"/>
          <w:color w:val="auto"/>
          <w:sz w:val="16"/>
          <w:szCs w:val="16"/>
          <w:lang w:val="en-US"/>
        </w:rPr>
        <w:t xml:space="preserve">Scandinavian Veterinary Press, 2016. </w:t>
      </w:r>
      <w:r w:rsidRPr="006747AA">
        <w:rPr>
          <w:rFonts w:ascii="Times" w:eastAsia="Times New Roman" w:hAnsi="Times" w:cs="Times New Roman"/>
          <w:color w:val="auto"/>
          <w:sz w:val="16"/>
          <w:szCs w:val="16"/>
          <w:u w:val="single"/>
          <w:lang w:val="en-US"/>
        </w:rPr>
        <w:t>Reference textbook</w:t>
      </w:r>
      <w:r w:rsidRPr="006747AA">
        <w:rPr>
          <w:rFonts w:ascii="Times" w:eastAsia="Times New Roman" w:hAnsi="Times" w:cs="Times New Roman"/>
          <w:color w:val="auto"/>
          <w:sz w:val="16"/>
          <w:szCs w:val="16"/>
          <w:lang w:val="en-US"/>
        </w:rPr>
        <w:t>.</w:t>
      </w:r>
    </w:p>
    <w:p w14:paraId="4ECD2ED5" w14:textId="77777777" w:rsidR="00BE7EFA" w:rsidRPr="006747AA" w:rsidRDefault="00BE7EFA" w:rsidP="00BE7EFA">
      <w:pPr>
        <w:tabs>
          <w:tab w:val="clear" w:pos="284"/>
        </w:tabs>
        <w:spacing w:after="120" w:line="240" w:lineRule="auto"/>
        <w:ind w:left="284" w:hanging="284"/>
        <w:rPr>
          <w:sz w:val="16"/>
          <w:szCs w:val="16"/>
          <w:lang w:val="en-US"/>
        </w:rPr>
      </w:pPr>
      <w:r w:rsidRPr="006747AA">
        <w:rPr>
          <w:sz w:val="16"/>
          <w:szCs w:val="16"/>
          <w:lang w:val="en-US"/>
        </w:rPr>
        <w:t xml:space="preserve">R.M. AKERS, D.M. DENBOW, </w:t>
      </w:r>
      <w:r w:rsidRPr="006747AA">
        <w:rPr>
          <w:i/>
          <w:sz w:val="16"/>
          <w:szCs w:val="16"/>
          <w:lang w:val="en-US"/>
        </w:rPr>
        <w:t>Anatomy and Physiology of Domestic Animals</w:t>
      </w:r>
      <w:r w:rsidRPr="006747AA">
        <w:rPr>
          <w:sz w:val="16"/>
          <w:szCs w:val="16"/>
          <w:lang w:val="en-US"/>
        </w:rPr>
        <w:t>, Wiley-Blackwell, 2013.</w:t>
      </w:r>
    </w:p>
    <w:p w14:paraId="308A7620" w14:textId="77777777" w:rsidR="00BE7EFA" w:rsidRPr="006747AA" w:rsidRDefault="00BE7EFA" w:rsidP="00BE7EFA">
      <w:pPr>
        <w:tabs>
          <w:tab w:val="clear" w:pos="284"/>
        </w:tabs>
        <w:spacing w:after="120" w:line="240" w:lineRule="auto"/>
        <w:ind w:left="284" w:hanging="284"/>
        <w:rPr>
          <w:sz w:val="16"/>
          <w:szCs w:val="16"/>
          <w:lang w:val="en-US"/>
        </w:rPr>
      </w:pPr>
      <w:r w:rsidRPr="006747AA">
        <w:rPr>
          <w:sz w:val="16"/>
          <w:szCs w:val="16"/>
          <w:lang w:val="en-US"/>
        </w:rPr>
        <w:t xml:space="preserve">W.O. REECE, H.H. ERICKSON, J.P. GOFF, E.E. UEMURA, </w:t>
      </w:r>
      <w:r w:rsidRPr="006747AA">
        <w:rPr>
          <w:i/>
          <w:sz w:val="16"/>
          <w:szCs w:val="16"/>
          <w:lang w:val="en-US"/>
        </w:rPr>
        <w:t>Dukes' Physiology of Domestic Animals</w:t>
      </w:r>
      <w:r w:rsidRPr="006747AA">
        <w:rPr>
          <w:sz w:val="16"/>
          <w:szCs w:val="16"/>
          <w:lang w:val="en-US"/>
        </w:rPr>
        <w:t>, Wiley-Blackwell, 2015.</w:t>
      </w:r>
    </w:p>
    <w:p w14:paraId="4AE26DCF" w14:textId="77777777" w:rsidR="00BE7EFA" w:rsidRPr="006747AA" w:rsidRDefault="00BE7EFA" w:rsidP="00BE7EFA">
      <w:pPr>
        <w:tabs>
          <w:tab w:val="clear" w:pos="284"/>
        </w:tabs>
        <w:spacing w:after="120" w:line="240" w:lineRule="auto"/>
        <w:ind w:left="284" w:hanging="284"/>
        <w:rPr>
          <w:sz w:val="16"/>
          <w:szCs w:val="16"/>
          <w:lang w:val="en-GB"/>
        </w:rPr>
      </w:pPr>
      <w:r w:rsidRPr="006747AA">
        <w:rPr>
          <w:sz w:val="16"/>
          <w:szCs w:val="16"/>
          <w:lang w:val="en-GB"/>
        </w:rPr>
        <w:t xml:space="preserve">J. C. CUNNINGHAM, </w:t>
      </w:r>
      <w:r w:rsidRPr="006747AA">
        <w:rPr>
          <w:i/>
          <w:sz w:val="16"/>
          <w:szCs w:val="16"/>
          <w:lang w:val="en-GB"/>
        </w:rPr>
        <w:t>Textbook of veterinary physiology</w:t>
      </w:r>
      <w:r w:rsidRPr="006747AA">
        <w:rPr>
          <w:sz w:val="16"/>
          <w:szCs w:val="16"/>
          <w:lang w:val="en-GB"/>
        </w:rPr>
        <w:t>, Philadelphia, Saunders, 2002.</w:t>
      </w:r>
    </w:p>
    <w:p w14:paraId="6B9B8346" w14:textId="77777777" w:rsidR="00BE7EFA" w:rsidRPr="006747AA" w:rsidRDefault="00BE7EFA" w:rsidP="00BE7EFA">
      <w:pPr>
        <w:spacing w:line="240" w:lineRule="atLeast"/>
        <w:rPr>
          <w:spacing w:val="-5"/>
          <w:sz w:val="18"/>
          <w:szCs w:val="18"/>
          <w:lang w:val="en-US"/>
        </w:rPr>
      </w:pPr>
    </w:p>
    <w:p w14:paraId="480815E8" w14:textId="77777777" w:rsidR="00BE7EFA" w:rsidRPr="003A4806" w:rsidRDefault="00BE7EFA" w:rsidP="00BE7EFA">
      <w:pPr>
        <w:rPr>
          <w:lang w:val="en-US"/>
        </w:rPr>
      </w:pPr>
      <w:r w:rsidRPr="006747AA">
        <w:rPr>
          <w:sz w:val="18"/>
          <w:szCs w:val="18"/>
          <w:lang w:val="en-US"/>
        </w:rPr>
        <w:lastRenderedPageBreak/>
        <w:t>Additional material will be suggested during the course</w:t>
      </w:r>
      <w:r w:rsidR="00D52176">
        <w:rPr>
          <w:sz w:val="18"/>
          <w:szCs w:val="18"/>
          <w:lang w:val="en-US"/>
        </w:rPr>
        <w:t>.</w:t>
      </w:r>
    </w:p>
    <w:p w14:paraId="793D3A52" w14:textId="77777777" w:rsidR="0056759E" w:rsidRPr="00152876" w:rsidRDefault="0056759E" w:rsidP="0056759E">
      <w:pPr>
        <w:spacing w:before="240" w:after="120" w:line="220" w:lineRule="exact"/>
        <w:rPr>
          <w:b/>
          <w:i/>
          <w:sz w:val="18"/>
          <w:lang w:val="en-US"/>
        </w:rPr>
      </w:pPr>
      <w:r w:rsidRPr="00152876">
        <w:rPr>
          <w:b/>
          <w:i/>
          <w:sz w:val="18"/>
          <w:lang w:val="en-US"/>
        </w:rPr>
        <w:t>TEACHING METHOD</w:t>
      </w:r>
    </w:p>
    <w:p w14:paraId="3CF36236" w14:textId="77777777" w:rsidR="00A4522E" w:rsidRDefault="00A4522E" w:rsidP="006C253B">
      <w:pPr>
        <w:pStyle w:val="Testo2"/>
        <w:ind w:firstLine="0"/>
        <w:rPr>
          <w:lang w:val="en-US"/>
        </w:rPr>
      </w:pPr>
      <w:r>
        <w:rPr>
          <w:lang w:val="en-US"/>
        </w:rPr>
        <w:t>The teaching method will comprise different types of activities:</w:t>
      </w:r>
    </w:p>
    <w:p w14:paraId="600B865C" w14:textId="77777777" w:rsidR="00A4522E" w:rsidRDefault="00A4522E" w:rsidP="006C253B">
      <w:pPr>
        <w:pStyle w:val="Testo2"/>
        <w:ind w:firstLine="0"/>
        <w:rPr>
          <w:lang w:val="en-US"/>
        </w:rPr>
      </w:pPr>
      <w:r>
        <w:rPr>
          <w:lang w:val="en-US"/>
        </w:rPr>
        <w:t xml:space="preserve">i) </w:t>
      </w:r>
      <w:r w:rsidR="006C253B" w:rsidRPr="00152876">
        <w:rPr>
          <w:lang w:val="en-US"/>
        </w:rPr>
        <w:t xml:space="preserve">classroom lectures (28 hours) </w:t>
      </w:r>
      <w:r>
        <w:rPr>
          <w:lang w:val="en-US"/>
        </w:rPr>
        <w:t xml:space="preserve">which </w:t>
      </w:r>
      <w:r w:rsidR="003E35F5">
        <w:rPr>
          <w:lang w:val="en-US"/>
        </w:rPr>
        <w:t xml:space="preserve">will cover both </w:t>
      </w:r>
      <w:r>
        <w:rPr>
          <w:lang w:val="en-US"/>
        </w:rPr>
        <w:t xml:space="preserve">the theoretical topics </w:t>
      </w:r>
      <w:r w:rsidR="003E35F5">
        <w:rPr>
          <w:lang w:val="en-US"/>
        </w:rPr>
        <w:t xml:space="preserve">of the course </w:t>
      </w:r>
      <w:r>
        <w:rPr>
          <w:lang w:val="en-US"/>
        </w:rPr>
        <w:t xml:space="preserve">and </w:t>
      </w:r>
      <w:r w:rsidR="003E35F5">
        <w:rPr>
          <w:lang w:val="en-US"/>
        </w:rPr>
        <w:t>a set of relevant real-life examples</w:t>
      </w:r>
      <w:r w:rsidR="00B722DC">
        <w:rPr>
          <w:lang w:val="en-US"/>
        </w:rPr>
        <w:t xml:space="preserve"> on animals and humans</w:t>
      </w:r>
      <w:r>
        <w:rPr>
          <w:lang w:val="en-US"/>
        </w:rPr>
        <w:t>.</w:t>
      </w:r>
      <w:r w:rsidR="00E62CAC">
        <w:rPr>
          <w:lang w:val="en-US"/>
        </w:rPr>
        <w:t xml:space="preserve"> The teacher will often intract with the student during the lectures, to stimulate </w:t>
      </w:r>
      <w:r w:rsidR="00D02288">
        <w:rPr>
          <w:lang w:val="en-US"/>
        </w:rPr>
        <w:t xml:space="preserve">individual </w:t>
      </w:r>
      <w:r w:rsidR="00E62CAC">
        <w:rPr>
          <w:lang w:val="en-US"/>
        </w:rPr>
        <w:t>involvement and class discussion.</w:t>
      </w:r>
    </w:p>
    <w:p w14:paraId="352E61F9" w14:textId="48ED8292" w:rsidR="007138A0" w:rsidRDefault="00A4522E" w:rsidP="006C253B">
      <w:pPr>
        <w:pStyle w:val="Testo2"/>
        <w:ind w:firstLine="0"/>
        <w:rPr>
          <w:lang w:val="en-US"/>
        </w:rPr>
      </w:pPr>
      <w:r>
        <w:rPr>
          <w:lang w:val="en-US"/>
        </w:rPr>
        <w:t xml:space="preserve">ii) </w:t>
      </w:r>
      <w:r w:rsidR="00377D29">
        <w:rPr>
          <w:lang w:val="en-US"/>
        </w:rPr>
        <w:t xml:space="preserve">an </w:t>
      </w:r>
      <w:r>
        <w:rPr>
          <w:lang w:val="en-US"/>
        </w:rPr>
        <w:t>indoor</w:t>
      </w:r>
      <w:r w:rsidR="007138A0">
        <w:rPr>
          <w:lang w:val="en-US"/>
        </w:rPr>
        <w:t xml:space="preserve"> </w:t>
      </w:r>
      <w:r w:rsidR="006C253B" w:rsidRPr="00152876">
        <w:rPr>
          <w:lang w:val="en-US"/>
        </w:rPr>
        <w:t>exercise section (</w:t>
      </w:r>
      <w:r w:rsidR="00A113C6" w:rsidRPr="00377D29">
        <w:rPr>
          <w:color w:val="FF0000"/>
          <w:lang w:val="en-US"/>
        </w:rPr>
        <w:t>4</w:t>
      </w:r>
      <w:r w:rsidR="006C253B" w:rsidRPr="00377D29">
        <w:rPr>
          <w:color w:val="FF0000"/>
          <w:lang w:val="en-US"/>
        </w:rPr>
        <w:t xml:space="preserve"> </w:t>
      </w:r>
      <w:r w:rsidR="006C253B" w:rsidRPr="00152876">
        <w:rPr>
          <w:lang w:val="en-US"/>
        </w:rPr>
        <w:t>hours)</w:t>
      </w:r>
      <w:r w:rsidR="005B0C33" w:rsidRPr="00152876">
        <w:rPr>
          <w:lang w:val="en-US"/>
        </w:rPr>
        <w:t xml:space="preserve"> </w:t>
      </w:r>
      <w:r w:rsidR="00891FE2">
        <w:rPr>
          <w:lang w:val="en-US"/>
        </w:rPr>
        <w:t>focused on</w:t>
      </w:r>
      <w:r w:rsidR="005B0C33" w:rsidRPr="00152876">
        <w:rPr>
          <w:lang w:val="en-US"/>
        </w:rPr>
        <w:t xml:space="preserve"> practical computer-based activities</w:t>
      </w:r>
      <w:r w:rsidR="007138A0">
        <w:rPr>
          <w:lang w:val="en-US"/>
        </w:rPr>
        <w:t>.</w:t>
      </w:r>
    </w:p>
    <w:p w14:paraId="4F714C2C" w14:textId="2B278382" w:rsidR="007138A0" w:rsidRDefault="00821CEB" w:rsidP="006C253B">
      <w:pPr>
        <w:pStyle w:val="Testo2"/>
        <w:ind w:firstLine="0"/>
        <w:rPr>
          <w:lang w:val="en-US"/>
        </w:rPr>
      </w:pPr>
      <w:r>
        <w:rPr>
          <w:lang w:val="en-US"/>
        </w:rPr>
        <w:t>iii)</w:t>
      </w:r>
      <w:r w:rsidR="005B0C33" w:rsidRPr="00152876">
        <w:rPr>
          <w:lang w:val="en-US"/>
        </w:rPr>
        <w:t xml:space="preserve"> a</w:t>
      </w:r>
      <w:r w:rsidR="006F412A">
        <w:rPr>
          <w:lang w:val="en-US"/>
        </w:rPr>
        <w:t>n outdoor</w:t>
      </w:r>
      <w:r w:rsidR="005B0C33" w:rsidRPr="00152876">
        <w:rPr>
          <w:lang w:val="en-US"/>
        </w:rPr>
        <w:t xml:space="preserve"> technical visit</w:t>
      </w:r>
      <w:r w:rsidR="006F412A">
        <w:rPr>
          <w:lang w:val="en-US"/>
        </w:rPr>
        <w:t xml:space="preserve"> (</w:t>
      </w:r>
      <w:r w:rsidR="00A113C6" w:rsidRPr="00377D29">
        <w:rPr>
          <w:color w:val="FF0000"/>
          <w:lang w:val="en-US"/>
        </w:rPr>
        <w:t>2</w:t>
      </w:r>
      <w:r w:rsidR="006F412A">
        <w:rPr>
          <w:lang w:val="en-US"/>
        </w:rPr>
        <w:t xml:space="preserve"> hours) </w:t>
      </w:r>
      <w:r w:rsidR="00AC28DD">
        <w:rPr>
          <w:lang w:val="en-US"/>
        </w:rPr>
        <w:t>to a livestock farm and/or reproductive technology center</w:t>
      </w:r>
      <w:r w:rsidR="007B5968">
        <w:rPr>
          <w:lang w:val="en-US"/>
        </w:rPr>
        <w:t>,</w:t>
      </w:r>
      <w:r w:rsidR="00AC28DD">
        <w:rPr>
          <w:lang w:val="en-US"/>
        </w:rPr>
        <w:t xml:space="preserve"> that will allow </w:t>
      </w:r>
      <w:r w:rsidR="006F412A">
        <w:rPr>
          <w:lang w:val="en-US"/>
        </w:rPr>
        <w:t xml:space="preserve">the students </w:t>
      </w:r>
      <w:r w:rsidR="00AC28DD">
        <w:rPr>
          <w:lang w:val="en-US"/>
        </w:rPr>
        <w:t xml:space="preserve">to </w:t>
      </w:r>
      <w:r w:rsidR="007B5968">
        <w:rPr>
          <w:lang w:val="en-US"/>
        </w:rPr>
        <w:t>appreciate</w:t>
      </w:r>
      <w:r w:rsidR="00AC28DD">
        <w:rPr>
          <w:lang w:val="en-US"/>
        </w:rPr>
        <w:t xml:space="preserve"> how </w:t>
      </w:r>
      <w:r w:rsidR="002F1633">
        <w:rPr>
          <w:lang w:val="en-US"/>
        </w:rPr>
        <w:t xml:space="preserve">the application of </w:t>
      </w:r>
      <w:r w:rsidR="00AC28DD">
        <w:rPr>
          <w:lang w:val="en-US"/>
        </w:rPr>
        <w:t xml:space="preserve">physiological principles can </w:t>
      </w:r>
      <w:r w:rsidR="002F1633">
        <w:rPr>
          <w:lang w:val="en-US"/>
        </w:rPr>
        <w:t xml:space="preserve">help </w:t>
      </w:r>
      <w:r w:rsidR="00AC28DD">
        <w:rPr>
          <w:lang w:val="en-US"/>
        </w:rPr>
        <w:t>improv</w:t>
      </w:r>
      <w:r w:rsidR="005852C5">
        <w:rPr>
          <w:lang w:val="en-US"/>
        </w:rPr>
        <w:t>e</w:t>
      </w:r>
      <w:r w:rsidR="00AC28DD">
        <w:rPr>
          <w:lang w:val="en-US"/>
        </w:rPr>
        <w:t xml:space="preserve"> the efficiency of livestock productions.</w:t>
      </w:r>
    </w:p>
    <w:p w14:paraId="48840F19" w14:textId="77777777" w:rsidR="006C253B" w:rsidRDefault="006C253B" w:rsidP="006C253B">
      <w:pPr>
        <w:pStyle w:val="Testo2"/>
        <w:ind w:firstLine="0"/>
        <w:rPr>
          <w:lang w:val="en-US"/>
        </w:rPr>
      </w:pPr>
      <w:r w:rsidRPr="00152876">
        <w:rPr>
          <w:lang w:val="en-US"/>
        </w:rPr>
        <w:t xml:space="preserve">Learning activities may also include </w:t>
      </w:r>
      <w:r w:rsidR="005B0C33" w:rsidRPr="00152876">
        <w:rPr>
          <w:lang w:val="en-US"/>
        </w:rPr>
        <w:t>seminars</w:t>
      </w:r>
      <w:r w:rsidRPr="00152876">
        <w:rPr>
          <w:lang w:val="en-US"/>
        </w:rPr>
        <w:t>.</w:t>
      </w:r>
    </w:p>
    <w:p w14:paraId="0D440721" w14:textId="77777777" w:rsidR="003C26FB" w:rsidRPr="00B27C8E" w:rsidRDefault="003C26FB" w:rsidP="003C26FB">
      <w:pPr>
        <w:spacing w:before="240" w:after="120" w:line="220" w:lineRule="exact"/>
        <w:rPr>
          <w:b/>
          <w:i/>
          <w:sz w:val="18"/>
          <w:szCs w:val="18"/>
          <w:lang w:val="en-US"/>
        </w:rPr>
      </w:pPr>
      <w:r w:rsidRPr="00B27C8E">
        <w:rPr>
          <w:b/>
          <w:i/>
          <w:sz w:val="18"/>
          <w:szCs w:val="18"/>
          <w:lang w:val="en-US"/>
        </w:rPr>
        <w:t>ASSESSMENT METHOD</w:t>
      </w:r>
      <w:r w:rsidR="00126AC2">
        <w:rPr>
          <w:b/>
          <w:i/>
          <w:sz w:val="18"/>
          <w:szCs w:val="18"/>
          <w:lang w:val="en-US"/>
        </w:rPr>
        <w:t xml:space="preserve"> </w:t>
      </w:r>
      <w:r w:rsidR="00126AC2" w:rsidRPr="00126AC2">
        <w:rPr>
          <w:b/>
          <w:i/>
          <w:sz w:val="18"/>
          <w:szCs w:val="18"/>
          <w:lang w:val="en-US"/>
        </w:rPr>
        <w:t>AND CRITERIA</w:t>
      </w:r>
    </w:p>
    <w:p w14:paraId="05D236B0" w14:textId="77777777" w:rsidR="001828FF" w:rsidRDefault="00B624EE" w:rsidP="001828FF">
      <w:pPr>
        <w:pStyle w:val="Testo2"/>
        <w:rPr>
          <w:lang w:val="en-US"/>
        </w:rPr>
      </w:pPr>
      <w:r w:rsidRPr="00B27C8E">
        <w:rPr>
          <w:szCs w:val="18"/>
          <w:lang w:val="en-US"/>
        </w:rPr>
        <w:t>At the end of the course there will be a w</w:t>
      </w:r>
      <w:r w:rsidR="001828FF" w:rsidRPr="00B27C8E">
        <w:rPr>
          <w:szCs w:val="18"/>
          <w:lang w:val="en-US"/>
        </w:rPr>
        <w:t xml:space="preserve">ritten test </w:t>
      </w:r>
      <w:r w:rsidR="00DB1894" w:rsidRPr="00B27C8E">
        <w:rPr>
          <w:szCs w:val="18"/>
          <w:lang w:val="en-US"/>
        </w:rPr>
        <w:t xml:space="preserve">(total maximum score is 33) </w:t>
      </w:r>
      <w:r w:rsidR="00E043F0" w:rsidRPr="00B27C8E">
        <w:rPr>
          <w:lang w:val="en-US"/>
        </w:rPr>
        <w:t xml:space="preserve">consisting in </w:t>
      </w:r>
      <w:r w:rsidR="00DB1894" w:rsidRPr="00B27C8E">
        <w:rPr>
          <w:lang w:val="en-US"/>
        </w:rPr>
        <w:t xml:space="preserve">30 </w:t>
      </w:r>
      <w:r w:rsidR="00E043F0" w:rsidRPr="00B27C8E">
        <w:rPr>
          <w:lang w:val="en-US"/>
        </w:rPr>
        <w:t>true-false</w:t>
      </w:r>
      <w:r w:rsidR="001828FF" w:rsidRPr="00B27C8E">
        <w:rPr>
          <w:lang w:val="en-US"/>
        </w:rPr>
        <w:t xml:space="preserve"> ques</w:t>
      </w:r>
      <w:r w:rsidR="00E043F0" w:rsidRPr="00B27C8E">
        <w:rPr>
          <w:lang w:val="en-US"/>
        </w:rPr>
        <w:t>tions (</w:t>
      </w:r>
      <w:r w:rsidR="00DB1894" w:rsidRPr="00B27C8E">
        <w:rPr>
          <w:lang w:val="en-US"/>
        </w:rPr>
        <w:t>maximum</w:t>
      </w:r>
      <w:r w:rsidR="00E043F0" w:rsidRPr="00B27C8E">
        <w:rPr>
          <w:lang w:val="en-US"/>
        </w:rPr>
        <w:t xml:space="preserve"> </w:t>
      </w:r>
      <w:r w:rsidR="00DB1894" w:rsidRPr="00B27C8E">
        <w:rPr>
          <w:lang w:val="en-US"/>
        </w:rPr>
        <w:t>score is 30</w:t>
      </w:r>
      <w:r w:rsidR="001828FF" w:rsidRPr="00B27C8E">
        <w:rPr>
          <w:lang w:val="en-US"/>
        </w:rPr>
        <w:t>)</w:t>
      </w:r>
      <w:r w:rsidR="00DB1894" w:rsidRPr="00B27C8E">
        <w:rPr>
          <w:lang w:val="en-US"/>
        </w:rPr>
        <w:t xml:space="preserve"> and a “fill-in the blanks” </w:t>
      </w:r>
      <w:r w:rsidR="003E6BC9" w:rsidRPr="00B27C8E">
        <w:rPr>
          <w:lang w:val="en-US"/>
        </w:rPr>
        <w:t xml:space="preserve">exercise </w:t>
      </w:r>
      <w:r w:rsidR="00BF0DB7" w:rsidRPr="00B27C8E">
        <w:rPr>
          <w:lang w:val="en-US"/>
        </w:rPr>
        <w:t xml:space="preserve">based </w:t>
      </w:r>
      <w:r w:rsidR="00DB1894" w:rsidRPr="00B27C8E">
        <w:rPr>
          <w:lang w:val="en-US"/>
        </w:rPr>
        <w:t xml:space="preserve">on a picture taken from the textbook (maximum score is 3). </w:t>
      </w:r>
      <w:r w:rsidR="00C0159E" w:rsidRPr="00B27C8E">
        <w:rPr>
          <w:lang w:val="en-US"/>
        </w:rPr>
        <w:t xml:space="preserve">The students will be given 2 hours to complete the test. </w:t>
      </w:r>
      <w:r w:rsidR="00DB1894" w:rsidRPr="00B27C8E">
        <w:rPr>
          <w:lang w:val="en-US"/>
        </w:rPr>
        <w:t>Correct answer value is +1 points</w:t>
      </w:r>
      <w:r w:rsidR="001828FF" w:rsidRPr="00B27C8E">
        <w:rPr>
          <w:lang w:val="en-US"/>
        </w:rPr>
        <w:t>,</w:t>
      </w:r>
      <w:r w:rsidR="00DB1894" w:rsidRPr="00B27C8E">
        <w:rPr>
          <w:lang w:val="en-US"/>
        </w:rPr>
        <w:t xml:space="preserve"> wrong answer value </w:t>
      </w:r>
      <w:r w:rsidR="008D096A" w:rsidRPr="00B27C8E">
        <w:rPr>
          <w:lang w:val="en-US"/>
        </w:rPr>
        <w:t xml:space="preserve">is </w:t>
      </w:r>
      <w:r w:rsidR="00DB1894" w:rsidRPr="00B27C8E">
        <w:rPr>
          <w:lang w:val="en-US"/>
        </w:rPr>
        <w:t xml:space="preserve">-1 points, no answer is 0 points. </w:t>
      </w:r>
      <w:r w:rsidR="008D096A" w:rsidRPr="00B27C8E">
        <w:rPr>
          <w:lang w:val="en-US"/>
        </w:rPr>
        <w:t xml:space="preserve">Students reaching a score of 18 or more can accept the score </w:t>
      </w:r>
      <w:r w:rsidR="003E6BC9" w:rsidRPr="00B27C8E">
        <w:rPr>
          <w:lang w:val="en-US"/>
        </w:rPr>
        <w:t xml:space="preserve">directly </w:t>
      </w:r>
      <w:r w:rsidR="008D096A" w:rsidRPr="00B27C8E">
        <w:rPr>
          <w:lang w:val="en-US"/>
        </w:rPr>
        <w:t xml:space="preserve">without taking the oral exam. </w:t>
      </w:r>
      <w:r w:rsidR="008F2172" w:rsidRPr="00B27C8E">
        <w:rPr>
          <w:lang w:val="en-US"/>
        </w:rPr>
        <w:t>S</w:t>
      </w:r>
      <w:r w:rsidR="001828FF" w:rsidRPr="00B27C8E">
        <w:rPr>
          <w:lang w:val="en-US"/>
        </w:rPr>
        <w:t>tudents wh</w:t>
      </w:r>
      <w:r w:rsidR="00E043F0" w:rsidRPr="00B27C8E">
        <w:rPr>
          <w:lang w:val="en-US"/>
        </w:rPr>
        <w:t xml:space="preserve">o </w:t>
      </w:r>
      <w:r w:rsidR="008D096A" w:rsidRPr="00B27C8E">
        <w:rPr>
          <w:lang w:val="en-US"/>
        </w:rPr>
        <w:t xml:space="preserve">want to imporve the mark </w:t>
      </w:r>
      <w:r w:rsidR="008F2172" w:rsidRPr="00B27C8E">
        <w:rPr>
          <w:lang w:val="en-US"/>
        </w:rPr>
        <w:t>can take the oral exam the same day of the written test</w:t>
      </w:r>
      <w:r w:rsidR="001828FF" w:rsidRPr="00B27C8E">
        <w:rPr>
          <w:lang w:val="en-US"/>
        </w:rPr>
        <w:t xml:space="preserve">. </w:t>
      </w:r>
      <w:r w:rsidR="00186782" w:rsidRPr="00B27C8E">
        <w:rPr>
          <w:lang w:val="en-US"/>
        </w:rPr>
        <w:t>Also s</w:t>
      </w:r>
      <w:r w:rsidR="0033626D" w:rsidRPr="00B27C8E">
        <w:rPr>
          <w:lang w:val="en-US"/>
        </w:rPr>
        <w:t xml:space="preserve">tudents who reached a score of at </w:t>
      </w:r>
      <w:r w:rsidR="0033626D" w:rsidRPr="00AF3ECD">
        <w:rPr>
          <w:lang w:val="en-US"/>
        </w:rPr>
        <w:t xml:space="preserve">least 16 in the written test can attempt the oral exam </w:t>
      </w:r>
      <w:r w:rsidR="00186782" w:rsidRPr="00AF3ECD">
        <w:rPr>
          <w:i/>
          <w:lang w:val="en-US"/>
        </w:rPr>
        <w:t>sub judice</w:t>
      </w:r>
      <w:r w:rsidR="0033626D" w:rsidRPr="00AF3ECD">
        <w:rPr>
          <w:lang w:val="en-US"/>
        </w:rPr>
        <w:t xml:space="preserve">. </w:t>
      </w:r>
      <w:r w:rsidR="001828FF" w:rsidRPr="00AF3ECD">
        <w:rPr>
          <w:lang w:val="en-US"/>
        </w:rPr>
        <w:t>The final evaluation is calculated as the average between the scores of the written tests and the oral exam.</w:t>
      </w:r>
    </w:p>
    <w:p w14:paraId="6C88AC2A" w14:textId="77777777" w:rsidR="00B624EE" w:rsidRDefault="00B624EE" w:rsidP="001828FF">
      <w:pPr>
        <w:pStyle w:val="Testo2"/>
        <w:rPr>
          <w:szCs w:val="18"/>
          <w:lang w:val="en-US"/>
        </w:rPr>
      </w:pPr>
      <w:r w:rsidRPr="00C878AD">
        <w:rPr>
          <w:szCs w:val="18"/>
          <w:lang w:val="en-US"/>
        </w:rPr>
        <w:t xml:space="preserve">During the </w:t>
      </w:r>
      <w:r w:rsidR="00EC0B44" w:rsidRPr="00C878AD">
        <w:rPr>
          <w:szCs w:val="18"/>
          <w:lang w:val="en-US"/>
        </w:rPr>
        <w:t xml:space="preserve">rest of the </w:t>
      </w:r>
      <w:r w:rsidRPr="00C878AD">
        <w:rPr>
          <w:szCs w:val="18"/>
          <w:lang w:val="en-US"/>
        </w:rPr>
        <w:t>year the exam will be in oral form.</w:t>
      </w:r>
      <w:r w:rsidR="00A27B95">
        <w:rPr>
          <w:szCs w:val="18"/>
          <w:lang w:val="en-US"/>
        </w:rPr>
        <w:t xml:space="preserve"> Its score will be based on</w:t>
      </w:r>
      <w:r w:rsidR="00A27B95" w:rsidRPr="00524D07">
        <w:rPr>
          <w:szCs w:val="18"/>
          <w:lang w:val="en-US"/>
        </w:rPr>
        <w:t xml:space="preserve">: a) </w:t>
      </w:r>
      <w:r w:rsidR="00A27B95">
        <w:rPr>
          <w:szCs w:val="18"/>
          <w:lang w:val="en-US"/>
        </w:rPr>
        <w:t xml:space="preserve">the </w:t>
      </w:r>
      <w:r w:rsidR="00B6714D">
        <w:rPr>
          <w:szCs w:val="18"/>
          <w:lang w:val="en-US"/>
        </w:rPr>
        <w:t>actual</w:t>
      </w:r>
      <w:r w:rsidR="00A27B95" w:rsidRPr="00524D07">
        <w:rPr>
          <w:szCs w:val="18"/>
          <w:lang w:val="en-US"/>
        </w:rPr>
        <w:t xml:space="preserve"> knowledge of the subject and </w:t>
      </w:r>
      <w:r w:rsidR="003261BE">
        <w:rPr>
          <w:szCs w:val="18"/>
          <w:lang w:val="en-US"/>
        </w:rPr>
        <w:t>the</w:t>
      </w:r>
      <w:r w:rsidR="00A27B95" w:rsidRPr="00524D07">
        <w:rPr>
          <w:szCs w:val="18"/>
          <w:lang w:val="en-US"/>
        </w:rPr>
        <w:t xml:space="preserve"> overal</w:t>
      </w:r>
      <w:r w:rsidR="003261BE">
        <w:rPr>
          <w:szCs w:val="18"/>
          <w:lang w:val="en-US"/>
        </w:rPr>
        <w:t>l</w:t>
      </w:r>
      <w:r w:rsidR="00A27B95" w:rsidRPr="00524D07">
        <w:rPr>
          <w:szCs w:val="18"/>
          <w:lang w:val="en-US"/>
        </w:rPr>
        <w:t xml:space="preserve"> handling of the matter; b) </w:t>
      </w:r>
      <w:r w:rsidR="00A27B95">
        <w:rPr>
          <w:szCs w:val="18"/>
          <w:lang w:val="en-US"/>
        </w:rPr>
        <w:t>use of proper terms and</w:t>
      </w:r>
      <w:r w:rsidR="00A27B95" w:rsidRPr="00524D07">
        <w:rPr>
          <w:szCs w:val="18"/>
          <w:lang w:val="en-US"/>
        </w:rPr>
        <w:t xml:space="preserve"> </w:t>
      </w:r>
      <w:r w:rsidR="00690988">
        <w:rPr>
          <w:szCs w:val="18"/>
          <w:lang w:val="en-US"/>
        </w:rPr>
        <w:t>clearness of exposition d</w:t>
      </w:r>
      <w:r w:rsidR="00A27B95" w:rsidRPr="00524D07">
        <w:rPr>
          <w:szCs w:val="18"/>
          <w:lang w:val="en-US"/>
        </w:rPr>
        <w:t xml:space="preserve">uring the interview; c) </w:t>
      </w:r>
      <w:r w:rsidR="00690988">
        <w:rPr>
          <w:szCs w:val="18"/>
          <w:lang w:val="en-US"/>
        </w:rPr>
        <w:t xml:space="preserve">ability to make connections </w:t>
      </w:r>
      <w:r w:rsidR="00A27B95" w:rsidRPr="00524D07">
        <w:rPr>
          <w:szCs w:val="18"/>
          <w:lang w:val="en-US"/>
        </w:rPr>
        <w:t>between different topics</w:t>
      </w:r>
      <w:r w:rsidR="00690988">
        <w:rPr>
          <w:szCs w:val="18"/>
          <w:lang w:val="en-US"/>
        </w:rPr>
        <w:t xml:space="preserve"> and subjects</w:t>
      </w:r>
      <w:r w:rsidR="00A27B95" w:rsidRPr="00524D07">
        <w:rPr>
          <w:szCs w:val="18"/>
          <w:lang w:val="en-US"/>
        </w:rPr>
        <w:t>.</w:t>
      </w:r>
    </w:p>
    <w:p w14:paraId="07974B05" w14:textId="77777777" w:rsidR="00930774" w:rsidRPr="003A4806" w:rsidRDefault="00930774" w:rsidP="003C26FB">
      <w:pPr>
        <w:pStyle w:val="Testo2"/>
        <w:rPr>
          <w:szCs w:val="18"/>
          <w:lang w:val="en-US"/>
        </w:rPr>
      </w:pPr>
    </w:p>
    <w:p w14:paraId="40F826C1" w14:textId="77777777" w:rsidR="00754E41" w:rsidRPr="00126AC2" w:rsidRDefault="00754E41" w:rsidP="00754E41">
      <w:pPr>
        <w:pStyle w:val="Testo2"/>
        <w:ind w:firstLine="0"/>
        <w:rPr>
          <w:b/>
          <w:bCs/>
          <w:i/>
          <w:szCs w:val="18"/>
          <w:lang w:val="en-US"/>
        </w:rPr>
      </w:pPr>
      <w:r w:rsidRPr="00126AC2">
        <w:rPr>
          <w:b/>
          <w:bCs/>
          <w:i/>
          <w:szCs w:val="18"/>
          <w:lang w:val="en-US"/>
        </w:rPr>
        <w:t>NOTES AND PREREQUISITES</w:t>
      </w:r>
    </w:p>
    <w:p w14:paraId="0AF3947B" w14:textId="77777777" w:rsidR="00754E41" w:rsidRPr="00B27C8E" w:rsidRDefault="00754E41" w:rsidP="00754E41">
      <w:pPr>
        <w:tabs>
          <w:tab w:val="left" w:pos="720"/>
        </w:tabs>
        <w:ind w:left="288" w:hanging="288"/>
        <w:rPr>
          <w:noProof/>
          <w:sz w:val="18"/>
          <w:szCs w:val="18"/>
          <w:lang w:val="en-US"/>
        </w:rPr>
      </w:pPr>
      <w:r w:rsidRPr="00B27C8E">
        <w:rPr>
          <w:noProof/>
          <w:sz w:val="18"/>
          <w:szCs w:val="18"/>
          <w:lang w:val="en-US"/>
        </w:rPr>
        <w:t xml:space="preserve">The student should possess basic knowledge on inorganic and organic chemistry, biochemistry and genetics. </w:t>
      </w:r>
    </w:p>
    <w:p w14:paraId="56B3B88F" w14:textId="685037BB" w:rsidR="00A92D36" w:rsidRDefault="00A92D36" w:rsidP="00A92D36">
      <w:pPr>
        <w:pStyle w:val="Testo2"/>
        <w:rPr>
          <w:szCs w:val="18"/>
          <w:lang w:val="en-US"/>
        </w:rPr>
      </w:pPr>
      <w:r w:rsidRPr="00930774">
        <w:rPr>
          <w:szCs w:val="18"/>
          <w:lang w:val="en-US"/>
        </w:rPr>
        <w:t>In case the current Covid-19 health emergency does not allow frontal teaching, remote teaching will be carried out  through synchronous or asynchronous  procedures that will be promptly notified to students</w:t>
      </w:r>
      <w:r w:rsidR="00402DE5" w:rsidRPr="00402DE5">
        <w:rPr>
          <w:color w:val="FF0000"/>
          <w:szCs w:val="18"/>
          <w:lang w:val="en-US"/>
        </w:rPr>
        <w:t>.</w:t>
      </w:r>
    </w:p>
    <w:p w14:paraId="3D93E868" w14:textId="77777777" w:rsidR="00754E41" w:rsidRPr="00B27C8E" w:rsidRDefault="00754E41" w:rsidP="008670E5">
      <w:pPr>
        <w:pStyle w:val="Testo2"/>
        <w:rPr>
          <w:bCs/>
          <w:szCs w:val="18"/>
          <w:lang w:val="en-US"/>
        </w:rPr>
      </w:pPr>
    </w:p>
    <w:p w14:paraId="6E47C0AF" w14:textId="77777777" w:rsidR="003C26FB" w:rsidRDefault="007C0F7E" w:rsidP="008670E5">
      <w:pPr>
        <w:pStyle w:val="Testo2"/>
        <w:rPr>
          <w:bCs/>
          <w:szCs w:val="18"/>
          <w:lang w:val="en-US"/>
        </w:rPr>
      </w:pPr>
      <w:r>
        <w:rPr>
          <w:bCs/>
          <w:szCs w:val="18"/>
          <w:lang w:val="en-US"/>
        </w:rPr>
        <w:t>Prof</w:t>
      </w:r>
      <w:r w:rsidR="003C26FB" w:rsidRPr="00B27C8E">
        <w:rPr>
          <w:bCs/>
          <w:szCs w:val="18"/>
          <w:lang w:val="en-US"/>
        </w:rPr>
        <w:t xml:space="preserve">. </w:t>
      </w:r>
      <w:r w:rsidR="008670E5" w:rsidRPr="00B27C8E">
        <w:rPr>
          <w:bCs/>
          <w:szCs w:val="18"/>
          <w:lang w:val="en-US"/>
        </w:rPr>
        <w:t>Licia Colli</w:t>
      </w:r>
      <w:r w:rsidR="003C26FB" w:rsidRPr="00B27C8E">
        <w:rPr>
          <w:bCs/>
          <w:szCs w:val="18"/>
          <w:lang w:val="en-US"/>
        </w:rPr>
        <w:t xml:space="preserve"> </w:t>
      </w:r>
      <w:r w:rsidR="008670E5" w:rsidRPr="00B27C8E">
        <w:rPr>
          <w:lang w:val="en-US"/>
        </w:rPr>
        <w:t xml:space="preserve">is available to meet students </w:t>
      </w:r>
      <w:r w:rsidR="002A21B8" w:rsidRPr="00B27C8E">
        <w:rPr>
          <w:lang w:val="en-US"/>
        </w:rPr>
        <w:t xml:space="preserve">by appointment </w:t>
      </w:r>
      <w:r w:rsidR="008670E5" w:rsidRPr="00B27C8E">
        <w:rPr>
          <w:lang w:val="en-US"/>
        </w:rPr>
        <w:t xml:space="preserve">at the </w:t>
      </w:r>
      <w:r w:rsidR="003C26FB" w:rsidRPr="00B27C8E">
        <w:rPr>
          <w:bCs/>
          <w:szCs w:val="18"/>
          <w:lang w:val="en-US"/>
        </w:rPr>
        <w:t>Department of Animal Science, Food and Nutrition (DIANA).</w:t>
      </w:r>
    </w:p>
    <w:p w14:paraId="51B7F0C9" w14:textId="2FE4377D" w:rsidR="005F468B" w:rsidRPr="00087194" w:rsidRDefault="00E5496C" w:rsidP="005F468B">
      <w:pPr>
        <w:tabs>
          <w:tab w:val="clear" w:pos="284"/>
        </w:tabs>
        <w:spacing w:line="240" w:lineRule="auto"/>
        <w:jc w:val="left"/>
        <w:rPr>
          <w:b/>
          <w:i/>
          <w:lang w:val="en-US"/>
        </w:rPr>
      </w:pPr>
      <w:r>
        <w:rPr>
          <w:lang w:val="en-US"/>
        </w:rPr>
        <w:br w:type="page"/>
      </w:r>
      <w:r w:rsidR="00087194" w:rsidRPr="00087194">
        <w:rPr>
          <w:b/>
          <w:i/>
          <w:lang w:val="en-US"/>
        </w:rPr>
        <w:lastRenderedPageBreak/>
        <w:t>Part 2 – Applied animal science</w:t>
      </w:r>
    </w:p>
    <w:p w14:paraId="189D2890" w14:textId="3DF9EED9" w:rsidR="005F468B" w:rsidRPr="003A4806" w:rsidRDefault="005F468B" w:rsidP="0010338A">
      <w:pPr>
        <w:pStyle w:val="Titolo2"/>
        <w:rPr>
          <w:lang w:val="en-US"/>
        </w:rPr>
      </w:pPr>
      <w:r>
        <w:rPr>
          <w:lang w:val="en-US"/>
        </w:rPr>
        <w:t>Prof</w:t>
      </w:r>
      <w:r w:rsidRPr="003A4806">
        <w:rPr>
          <w:lang w:val="en-US"/>
        </w:rPr>
        <w:t xml:space="preserve">. </w:t>
      </w:r>
      <w:r w:rsidR="0010338A">
        <w:rPr>
          <w:lang w:val="en-US"/>
        </w:rPr>
        <w:t>Antonio Gallo</w:t>
      </w:r>
    </w:p>
    <w:p w14:paraId="6029D21C" w14:textId="77777777" w:rsidR="005F468B" w:rsidRPr="000C02FC" w:rsidRDefault="005F468B" w:rsidP="005F468B">
      <w:pPr>
        <w:spacing w:before="240" w:after="120"/>
        <w:rPr>
          <w:b/>
          <w:i/>
          <w:sz w:val="18"/>
          <w:lang w:val="en-US"/>
        </w:rPr>
      </w:pPr>
      <w:r w:rsidRPr="000C02FC">
        <w:rPr>
          <w:b/>
          <w:i/>
          <w:sz w:val="18"/>
          <w:lang w:val="en-US"/>
        </w:rPr>
        <w:t>COURSE AIMS AND INTENDED LEARNING OUTCOMES</w:t>
      </w:r>
    </w:p>
    <w:p w14:paraId="3F6E660C" w14:textId="4FF8F606" w:rsidR="005F468B" w:rsidRPr="0035199B" w:rsidRDefault="005F468B" w:rsidP="005F468B">
      <w:pPr>
        <w:rPr>
          <w:color w:val="000000" w:themeColor="text1"/>
          <w:lang w:val="en-US"/>
        </w:rPr>
      </w:pPr>
      <w:r w:rsidRPr="003A4806">
        <w:rPr>
          <w:lang w:val="en-US"/>
        </w:rPr>
        <w:tab/>
      </w:r>
      <w:r w:rsidRPr="0035199B">
        <w:rPr>
          <w:color w:val="000000" w:themeColor="text1"/>
          <w:lang w:val="en-US"/>
        </w:rPr>
        <w:t>The course aims to describe the relation between feeds composition and animal needs for meeting nutrients requirements through absorption and utilization</w:t>
      </w:r>
      <w:r w:rsidR="004264B8" w:rsidRPr="0035199B">
        <w:rPr>
          <w:color w:val="000000" w:themeColor="text1"/>
          <w:lang w:val="en-US"/>
        </w:rPr>
        <w:t xml:space="preserve"> into gastro-intestinal tract</w:t>
      </w:r>
      <w:r w:rsidRPr="0035199B">
        <w:rPr>
          <w:color w:val="000000" w:themeColor="text1"/>
          <w:lang w:val="en-US"/>
        </w:rPr>
        <w:t xml:space="preserve">, in order to maximize feed efficiency. The overall course aim is to integrate the chemistry of feeds with animal metabolism for productive purposes. </w:t>
      </w:r>
    </w:p>
    <w:p w14:paraId="094DA717" w14:textId="1D0311E2" w:rsidR="005F468B" w:rsidRPr="0035199B" w:rsidRDefault="005F468B" w:rsidP="005F468B">
      <w:pPr>
        <w:rPr>
          <w:color w:val="000000" w:themeColor="text1"/>
          <w:lang w:val="en-US"/>
        </w:rPr>
      </w:pPr>
      <w:r w:rsidRPr="0035199B">
        <w:rPr>
          <w:color w:val="000000" w:themeColor="text1"/>
          <w:lang w:val="en-US"/>
        </w:rPr>
        <w:t>At the end of the course</w:t>
      </w:r>
      <w:r w:rsidR="004264B8" w:rsidRPr="0035199B">
        <w:rPr>
          <w:color w:val="000000" w:themeColor="text1"/>
          <w:lang w:val="en-US"/>
        </w:rPr>
        <w:t>,</w:t>
      </w:r>
      <w:r w:rsidRPr="0035199B">
        <w:rPr>
          <w:color w:val="000000" w:themeColor="text1"/>
          <w:lang w:val="en-US"/>
        </w:rPr>
        <w:t xml:space="preserve"> students will be capable of evaluating the nutritional value of feeds required for ration formulation to maximize feeds’ efficiency in livestock production, to reduce the environmental impact, to ensure animal welfare and safety of food from animal origin.</w:t>
      </w:r>
    </w:p>
    <w:p w14:paraId="030FD0D6" w14:textId="209CCD84" w:rsidR="005F468B" w:rsidRPr="0035199B" w:rsidRDefault="005F468B" w:rsidP="004264B8">
      <w:pPr>
        <w:rPr>
          <w:color w:val="000000" w:themeColor="text1"/>
          <w:lang w:val="en-US"/>
        </w:rPr>
      </w:pPr>
      <w:r w:rsidRPr="0035199B">
        <w:rPr>
          <w:color w:val="000000" w:themeColor="text1"/>
          <w:lang w:val="en-US"/>
        </w:rPr>
        <w:t>Students will be capable of correctly describe parameters used in feed evaluation and animal nutrition, using proper scientific and biological terms and to address learnings of the course with knowledge on biochemistry and animal physiology.</w:t>
      </w:r>
    </w:p>
    <w:p w14:paraId="10CB4D0E" w14:textId="77777777" w:rsidR="005F468B" w:rsidRPr="0035199B" w:rsidRDefault="005F468B" w:rsidP="005F468B">
      <w:pPr>
        <w:rPr>
          <w:color w:val="000000" w:themeColor="text1"/>
          <w:lang w:val="en-US"/>
        </w:rPr>
      </w:pPr>
      <w:r w:rsidRPr="0035199B">
        <w:rPr>
          <w:color w:val="000000" w:themeColor="text1"/>
          <w:lang w:val="en-US"/>
        </w:rPr>
        <w:t>At the end of the course, students are expected to have knowledge for specific scenario evaluation on animal nutrition and feeding.</w:t>
      </w:r>
    </w:p>
    <w:p w14:paraId="6257C51D" w14:textId="77777777" w:rsidR="005F468B" w:rsidRPr="0035199B" w:rsidRDefault="005F468B" w:rsidP="005F468B">
      <w:pPr>
        <w:rPr>
          <w:color w:val="000000" w:themeColor="text1"/>
          <w:lang w:val="en-GB"/>
        </w:rPr>
      </w:pPr>
    </w:p>
    <w:p w14:paraId="5C31CEC3" w14:textId="77777777" w:rsidR="005F468B" w:rsidRPr="0035199B" w:rsidRDefault="005F468B" w:rsidP="005F468B">
      <w:pPr>
        <w:rPr>
          <w:color w:val="000000" w:themeColor="text1"/>
          <w:lang w:val="en-GB"/>
        </w:rPr>
      </w:pPr>
    </w:p>
    <w:p w14:paraId="7DD5F7E3" w14:textId="77777777" w:rsidR="005F468B" w:rsidRPr="0035199B" w:rsidRDefault="005F468B" w:rsidP="005F468B">
      <w:pPr>
        <w:spacing w:before="240" w:after="120"/>
        <w:rPr>
          <w:b/>
          <w:color w:val="000000" w:themeColor="text1"/>
          <w:sz w:val="18"/>
        </w:rPr>
      </w:pPr>
      <w:r w:rsidRPr="0035199B">
        <w:rPr>
          <w:b/>
          <w:i/>
          <w:color w:val="000000" w:themeColor="text1"/>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2"/>
        <w:gridCol w:w="1118"/>
      </w:tblGrid>
      <w:tr w:rsidR="0035199B" w:rsidRPr="0035199B" w14:paraId="76133007" w14:textId="77777777" w:rsidTr="00544841">
        <w:tc>
          <w:tcPr>
            <w:tcW w:w="5572" w:type="dxa"/>
            <w:tcBorders>
              <w:top w:val="single" w:sz="4" w:space="0" w:color="auto"/>
              <w:left w:val="nil"/>
              <w:bottom w:val="single" w:sz="4" w:space="0" w:color="auto"/>
              <w:right w:val="nil"/>
            </w:tcBorders>
            <w:hideMark/>
          </w:tcPr>
          <w:p w14:paraId="1493B2A2" w14:textId="77777777" w:rsidR="005F468B" w:rsidRPr="0035199B" w:rsidRDefault="005F468B" w:rsidP="00544841">
            <w:pPr>
              <w:rPr>
                <w:rFonts w:ascii="Times New Roman" w:hAnsi="Times New Roman"/>
                <w:bCs/>
                <w:color w:val="000000" w:themeColor="text1"/>
              </w:rPr>
            </w:pPr>
            <w:r w:rsidRPr="0035199B">
              <w:rPr>
                <w:rFonts w:ascii="Times New Roman" w:hAnsi="Times New Roman"/>
                <w:bCs/>
                <w:color w:val="000000" w:themeColor="text1"/>
                <w:lang w:val="en-US"/>
              </w:rPr>
              <w:t>Topics</w:t>
            </w:r>
          </w:p>
        </w:tc>
        <w:tc>
          <w:tcPr>
            <w:tcW w:w="1118" w:type="dxa"/>
            <w:tcBorders>
              <w:top w:val="single" w:sz="4" w:space="0" w:color="auto"/>
              <w:left w:val="nil"/>
              <w:bottom w:val="single" w:sz="4" w:space="0" w:color="auto"/>
              <w:right w:val="nil"/>
            </w:tcBorders>
          </w:tcPr>
          <w:p w14:paraId="0138AB60" w14:textId="77777777" w:rsidR="005F468B" w:rsidRPr="0035199B" w:rsidRDefault="005F468B" w:rsidP="00544841">
            <w:pPr>
              <w:jc w:val="center"/>
              <w:rPr>
                <w:rFonts w:ascii="Times New Roman" w:hAnsi="Times New Roman"/>
                <w:bCs/>
                <w:color w:val="000000" w:themeColor="text1"/>
              </w:rPr>
            </w:pPr>
            <w:r w:rsidRPr="0035199B">
              <w:rPr>
                <w:rFonts w:ascii="Times New Roman" w:hAnsi="Times New Roman"/>
                <w:bCs/>
                <w:color w:val="000000" w:themeColor="text1"/>
              </w:rPr>
              <w:t>ETCS</w:t>
            </w:r>
          </w:p>
        </w:tc>
      </w:tr>
      <w:tr w:rsidR="0035199B" w:rsidRPr="0035199B" w14:paraId="6EFCE3EA" w14:textId="77777777" w:rsidTr="00544841">
        <w:tc>
          <w:tcPr>
            <w:tcW w:w="5572" w:type="dxa"/>
            <w:tcBorders>
              <w:top w:val="single" w:sz="4" w:space="0" w:color="auto"/>
              <w:left w:val="nil"/>
              <w:bottom w:val="single" w:sz="4" w:space="0" w:color="auto"/>
              <w:right w:val="nil"/>
            </w:tcBorders>
          </w:tcPr>
          <w:p w14:paraId="5926788D" w14:textId="77777777" w:rsidR="005F468B" w:rsidRPr="0035199B" w:rsidRDefault="005F468B" w:rsidP="00544841">
            <w:pPr>
              <w:tabs>
                <w:tab w:val="left" w:pos="720"/>
              </w:tabs>
              <w:rPr>
                <w:b/>
                <w:bCs/>
                <w:color w:val="000000" w:themeColor="text1"/>
                <w:lang w:val="en-US"/>
              </w:rPr>
            </w:pPr>
            <w:r w:rsidRPr="0035199B">
              <w:rPr>
                <w:b/>
                <w:bCs/>
                <w:color w:val="000000" w:themeColor="text1"/>
                <w:lang w:val="en-US"/>
              </w:rPr>
              <w:t>General part: components of feeds</w:t>
            </w:r>
          </w:p>
        </w:tc>
        <w:tc>
          <w:tcPr>
            <w:tcW w:w="1118" w:type="dxa"/>
            <w:tcBorders>
              <w:top w:val="single" w:sz="4" w:space="0" w:color="auto"/>
              <w:left w:val="nil"/>
              <w:bottom w:val="single" w:sz="4" w:space="0" w:color="auto"/>
              <w:right w:val="nil"/>
            </w:tcBorders>
          </w:tcPr>
          <w:p w14:paraId="33EB8FEA" w14:textId="77777777" w:rsidR="005F468B" w:rsidRPr="0035199B" w:rsidRDefault="005F468B" w:rsidP="00544841">
            <w:pPr>
              <w:jc w:val="center"/>
              <w:rPr>
                <w:color w:val="000000" w:themeColor="text1"/>
                <w:sz w:val="24"/>
                <w:szCs w:val="24"/>
                <w:lang w:val="en-US"/>
              </w:rPr>
            </w:pPr>
          </w:p>
        </w:tc>
      </w:tr>
      <w:tr w:rsidR="0035199B" w:rsidRPr="0035199B" w14:paraId="1F725936" w14:textId="77777777" w:rsidTr="00544841">
        <w:tc>
          <w:tcPr>
            <w:tcW w:w="5572" w:type="dxa"/>
            <w:tcBorders>
              <w:top w:val="single" w:sz="4" w:space="0" w:color="auto"/>
              <w:left w:val="nil"/>
              <w:bottom w:val="single" w:sz="4" w:space="0" w:color="auto"/>
              <w:right w:val="nil"/>
            </w:tcBorders>
            <w:hideMark/>
          </w:tcPr>
          <w:p w14:paraId="76C07507" w14:textId="77777777" w:rsidR="005F468B" w:rsidRPr="0035199B" w:rsidRDefault="005F468B" w:rsidP="00544841">
            <w:pPr>
              <w:tabs>
                <w:tab w:val="left" w:pos="720"/>
              </w:tabs>
              <w:rPr>
                <w:color w:val="000000" w:themeColor="text1"/>
                <w:lang w:val="en-US"/>
              </w:rPr>
            </w:pPr>
            <w:r w:rsidRPr="0035199B">
              <w:rPr>
                <w:color w:val="000000" w:themeColor="text1"/>
                <w:lang w:val="en-US"/>
              </w:rPr>
              <w:t xml:space="preserve">Chemistry of feeds and major components supplying energy and amino acids (i.e., carbohydrates, lipids, proteins), vitamins and trace minerals. </w:t>
            </w:r>
          </w:p>
        </w:tc>
        <w:tc>
          <w:tcPr>
            <w:tcW w:w="1118" w:type="dxa"/>
            <w:tcBorders>
              <w:top w:val="single" w:sz="4" w:space="0" w:color="auto"/>
              <w:left w:val="nil"/>
              <w:bottom w:val="single" w:sz="4" w:space="0" w:color="auto"/>
              <w:right w:val="nil"/>
            </w:tcBorders>
            <w:hideMark/>
          </w:tcPr>
          <w:p w14:paraId="50567279" w14:textId="77777777" w:rsidR="005F468B" w:rsidRPr="0035199B" w:rsidRDefault="005F468B" w:rsidP="00544841">
            <w:pPr>
              <w:jc w:val="center"/>
              <w:rPr>
                <w:color w:val="000000" w:themeColor="text1"/>
                <w:sz w:val="24"/>
                <w:szCs w:val="24"/>
                <w:lang w:val="en-US"/>
              </w:rPr>
            </w:pPr>
            <w:r w:rsidRPr="0035199B">
              <w:rPr>
                <w:color w:val="000000" w:themeColor="text1"/>
                <w:sz w:val="24"/>
                <w:szCs w:val="24"/>
                <w:lang w:val="en-US"/>
              </w:rPr>
              <w:t>1.0</w:t>
            </w:r>
          </w:p>
        </w:tc>
      </w:tr>
      <w:tr w:rsidR="0035199B" w:rsidRPr="0035199B" w14:paraId="1FFFF686" w14:textId="77777777" w:rsidTr="00544841">
        <w:tc>
          <w:tcPr>
            <w:tcW w:w="5572" w:type="dxa"/>
            <w:tcBorders>
              <w:top w:val="single" w:sz="4" w:space="0" w:color="auto"/>
              <w:left w:val="nil"/>
              <w:bottom w:val="single" w:sz="4" w:space="0" w:color="auto"/>
              <w:right w:val="nil"/>
            </w:tcBorders>
          </w:tcPr>
          <w:p w14:paraId="00D52A83" w14:textId="77777777" w:rsidR="005F468B" w:rsidRPr="0035199B" w:rsidRDefault="005F468B" w:rsidP="00544841">
            <w:pPr>
              <w:tabs>
                <w:tab w:val="left" w:pos="720"/>
              </w:tabs>
              <w:rPr>
                <w:b/>
                <w:bCs/>
                <w:color w:val="000000" w:themeColor="text1"/>
                <w:lang w:val="en-US"/>
              </w:rPr>
            </w:pPr>
            <w:r w:rsidRPr="0035199B">
              <w:rPr>
                <w:b/>
                <w:bCs/>
                <w:color w:val="000000" w:themeColor="text1"/>
                <w:lang w:val="en-US"/>
              </w:rPr>
              <w:t>Applicative part: digestion and metabolism of nutrients</w:t>
            </w:r>
          </w:p>
        </w:tc>
        <w:tc>
          <w:tcPr>
            <w:tcW w:w="1118" w:type="dxa"/>
            <w:tcBorders>
              <w:top w:val="single" w:sz="4" w:space="0" w:color="auto"/>
              <w:left w:val="nil"/>
              <w:bottom w:val="single" w:sz="4" w:space="0" w:color="auto"/>
              <w:right w:val="nil"/>
            </w:tcBorders>
          </w:tcPr>
          <w:p w14:paraId="0CCC986B" w14:textId="77777777" w:rsidR="005F468B" w:rsidRPr="0035199B" w:rsidRDefault="005F468B" w:rsidP="00544841">
            <w:pPr>
              <w:jc w:val="center"/>
              <w:rPr>
                <w:b/>
                <w:bCs/>
                <w:color w:val="000000" w:themeColor="text1"/>
                <w:sz w:val="24"/>
                <w:szCs w:val="24"/>
                <w:lang w:val="en-US"/>
              </w:rPr>
            </w:pPr>
          </w:p>
        </w:tc>
      </w:tr>
      <w:tr w:rsidR="0035199B" w:rsidRPr="0035199B" w14:paraId="7D4B1D65" w14:textId="77777777" w:rsidTr="00544841">
        <w:tc>
          <w:tcPr>
            <w:tcW w:w="5572" w:type="dxa"/>
            <w:tcBorders>
              <w:top w:val="single" w:sz="4" w:space="0" w:color="auto"/>
              <w:left w:val="nil"/>
              <w:bottom w:val="single" w:sz="4" w:space="0" w:color="auto"/>
              <w:right w:val="nil"/>
            </w:tcBorders>
            <w:hideMark/>
          </w:tcPr>
          <w:p w14:paraId="39A133C1" w14:textId="77777777" w:rsidR="005F468B" w:rsidRPr="0035199B" w:rsidRDefault="005F468B" w:rsidP="00544841">
            <w:pPr>
              <w:tabs>
                <w:tab w:val="left" w:pos="720"/>
              </w:tabs>
              <w:rPr>
                <w:color w:val="000000" w:themeColor="text1"/>
                <w:lang w:val="en-US"/>
              </w:rPr>
            </w:pPr>
            <w:r w:rsidRPr="0035199B">
              <w:rPr>
                <w:color w:val="000000" w:themeColor="text1"/>
                <w:lang w:val="en-US"/>
              </w:rPr>
              <w:t xml:space="preserve">Physical and chemical processes by which an animal obtains nutrients from ingested feeds and how they </w:t>
            </w:r>
            <w:proofErr w:type="gramStart"/>
            <w:r w:rsidRPr="0035199B">
              <w:rPr>
                <w:color w:val="000000" w:themeColor="text1"/>
                <w:lang w:val="en-US"/>
              </w:rPr>
              <w:t>are subsequently utilized</w:t>
            </w:r>
            <w:proofErr w:type="gramEnd"/>
            <w:r w:rsidRPr="0035199B">
              <w:rPr>
                <w:color w:val="000000" w:themeColor="text1"/>
                <w:lang w:val="en-US"/>
              </w:rPr>
              <w:t xml:space="preserve">. </w:t>
            </w:r>
          </w:p>
        </w:tc>
        <w:tc>
          <w:tcPr>
            <w:tcW w:w="1118" w:type="dxa"/>
            <w:tcBorders>
              <w:top w:val="single" w:sz="4" w:space="0" w:color="auto"/>
              <w:left w:val="nil"/>
              <w:bottom w:val="single" w:sz="4" w:space="0" w:color="auto"/>
              <w:right w:val="nil"/>
            </w:tcBorders>
            <w:hideMark/>
          </w:tcPr>
          <w:p w14:paraId="784B56BA" w14:textId="145059E7" w:rsidR="005F468B" w:rsidRPr="0035199B" w:rsidRDefault="00087194" w:rsidP="00544841">
            <w:pPr>
              <w:jc w:val="center"/>
              <w:rPr>
                <w:color w:val="000000" w:themeColor="text1"/>
                <w:sz w:val="24"/>
                <w:szCs w:val="24"/>
              </w:rPr>
            </w:pPr>
            <w:r w:rsidRPr="0035199B">
              <w:rPr>
                <w:color w:val="000000" w:themeColor="text1"/>
                <w:sz w:val="24"/>
                <w:szCs w:val="24"/>
              </w:rPr>
              <w:t>1.0</w:t>
            </w:r>
          </w:p>
        </w:tc>
      </w:tr>
      <w:tr w:rsidR="0035199B" w:rsidRPr="0035199B" w14:paraId="162BA31C" w14:textId="77777777" w:rsidTr="00544841">
        <w:tc>
          <w:tcPr>
            <w:tcW w:w="5572" w:type="dxa"/>
            <w:tcBorders>
              <w:top w:val="single" w:sz="4" w:space="0" w:color="auto"/>
              <w:left w:val="nil"/>
              <w:bottom w:val="single" w:sz="4" w:space="0" w:color="auto"/>
              <w:right w:val="nil"/>
            </w:tcBorders>
          </w:tcPr>
          <w:p w14:paraId="45B3A766" w14:textId="77777777" w:rsidR="005F468B" w:rsidRPr="0035199B" w:rsidRDefault="005F468B" w:rsidP="00544841">
            <w:pPr>
              <w:tabs>
                <w:tab w:val="left" w:pos="720"/>
              </w:tabs>
              <w:rPr>
                <w:color w:val="000000" w:themeColor="text1"/>
                <w:lang w:val="en-US"/>
              </w:rPr>
            </w:pPr>
            <w:r w:rsidRPr="0035199B">
              <w:rPr>
                <w:color w:val="000000" w:themeColor="text1"/>
                <w:lang w:val="en-US"/>
              </w:rPr>
              <w:t>Mechanisms underlying digestive processes that lead to nutrients absorption through the intestinal wall, metabolism and differences between ruminants and monogastric.</w:t>
            </w:r>
          </w:p>
        </w:tc>
        <w:tc>
          <w:tcPr>
            <w:tcW w:w="1118" w:type="dxa"/>
            <w:tcBorders>
              <w:top w:val="single" w:sz="4" w:space="0" w:color="auto"/>
              <w:left w:val="nil"/>
              <w:bottom w:val="single" w:sz="4" w:space="0" w:color="auto"/>
              <w:right w:val="nil"/>
            </w:tcBorders>
          </w:tcPr>
          <w:p w14:paraId="1829C9B3" w14:textId="37C4CB51" w:rsidR="005F468B" w:rsidRPr="0035199B" w:rsidRDefault="00087194" w:rsidP="00544841">
            <w:pPr>
              <w:jc w:val="center"/>
              <w:rPr>
                <w:color w:val="000000" w:themeColor="text1"/>
                <w:sz w:val="24"/>
                <w:szCs w:val="24"/>
                <w:lang w:val="en-US"/>
              </w:rPr>
            </w:pPr>
            <w:r w:rsidRPr="0035199B">
              <w:rPr>
                <w:color w:val="000000" w:themeColor="text1"/>
                <w:sz w:val="24"/>
                <w:szCs w:val="24"/>
                <w:lang w:val="en-US"/>
              </w:rPr>
              <w:t>1.0</w:t>
            </w:r>
          </w:p>
        </w:tc>
      </w:tr>
      <w:tr w:rsidR="0035199B" w:rsidRPr="0035199B" w14:paraId="603D6CFD" w14:textId="77777777" w:rsidTr="00544841">
        <w:tc>
          <w:tcPr>
            <w:tcW w:w="5572" w:type="dxa"/>
            <w:tcBorders>
              <w:top w:val="single" w:sz="4" w:space="0" w:color="auto"/>
              <w:left w:val="nil"/>
              <w:bottom w:val="single" w:sz="4" w:space="0" w:color="auto"/>
              <w:right w:val="nil"/>
            </w:tcBorders>
            <w:hideMark/>
          </w:tcPr>
          <w:p w14:paraId="231D1CCD" w14:textId="77777777" w:rsidR="005F468B" w:rsidRPr="0035199B" w:rsidRDefault="005F468B" w:rsidP="00544841">
            <w:pPr>
              <w:tabs>
                <w:tab w:val="left" w:pos="720"/>
              </w:tabs>
              <w:rPr>
                <w:i/>
                <w:color w:val="000000" w:themeColor="text1"/>
                <w:lang w:val="en-US"/>
              </w:rPr>
            </w:pPr>
            <w:r w:rsidRPr="0035199B">
              <w:rPr>
                <w:iCs/>
                <w:color w:val="000000" w:themeColor="text1"/>
                <w:lang w:val="en-US"/>
              </w:rPr>
              <w:t>Supplied nutrients quantification, measurement of digestion over the whole digestive tract and for different sections using digestibility/degradability techniques and analysis of factors affecting the estimated biological parameters. Special emphasis is given to the approaches used in animal nutritional models.</w:t>
            </w:r>
          </w:p>
        </w:tc>
        <w:tc>
          <w:tcPr>
            <w:tcW w:w="1118" w:type="dxa"/>
            <w:tcBorders>
              <w:top w:val="single" w:sz="4" w:space="0" w:color="auto"/>
              <w:left w:val="nil"/>
              <w:bottom w:val="single" w:sz="4" w:space="0" w:color="auto"/>
              <w:right w:val="nil"/>
            </w:tcBorders>
            <w:hideMark/>
          </w:tcPr>
          <w:p w14:paraId="2EE69DB8" w14:textId="0910639F" w:rsidR="005F468B" w:rsidRPr="0035199B" w:rsidRDefault="00087194" w:rsidP="00544841">
            <w:pPr>
              <w:jc w:val="center"/>
              <w:rPr>
                <w:color w:val="000000" w:themeColor="text1"/>
                <w:sz w:val="24"/>
                <w:szCs w:val="24"/>
              </w:rPr>
            </w:pPr>
            <w:r w:rsidRPr="0035199B">
              <w:rPr>
                <w:color w:val="000000" w:themeColor="text1"/>
                <w:sz w:val="24"/>
                <w:szCs w:val="24"/>
              </w:rPr>
              <w:t>1.0</w:t>
            </w:r>
          </w:p>
        </w:tc>
      </w:tr>
      <w:tr w:rsidR="0035199B" w:rsidRPr="0035199B" w14:paraId="6FF9E87F" w14:textId="77777777" w:rsidTr="00544841">
        <w:tc>
          <w:tcPr>
            <w:tcW w:w="5572" w:type="dxa"/>
            <w:tcBorders>
              <w:top w:val="single" w:sz="4" w:space="0" w:color="auto"/>
              <w:left w:val="nil"/>
              <w:bottom w:val="single" w:sz="4" w:space="0" w:color="auto"/>
              <w:right w:val="nil"/>
            </w:tcBorders>
          </w:tcPr>
          <w:p w14:paraId="2F8B1B40" w14:textId="77777777" w:rsidR="005F468B" w:rsidRPr="0035199B" w:rsidRDefault="005F468B" w:rsidP="00544841">
            <w:pPr>
              <w:tabs>
                <w:tab w:val="left" w:pos="720"/>
              </w:tabs>
              <w:rPr>
                <w:b/>
                <w:bCs/>
                <w:iCs/>
                <w:color w:val="000000" w:themeColor="text1"/>
                <w:lang w:val="en-US"/>
              </w:rPr>
            </w:pPr>
            <w:r w:rsidRPr="0035199B">
              <w:rPr>
                <w:b/>
                <w:bCs/>
                <w:iCs/>
                <w:color w:val="000000" w:themeColor="text1"/>
                <w:lang w:val="en-US"/>
              </w:rPr>
              <w:lastRenderedPageBreak/>
              <w:t>Practical section: modelling digestion and passage of nutrients</w:t>
            </w:r>
          </w:p>
        </w:tc>
        <w:tc>
          <w:tcPr>
            <w:tcW w:w="1118" w:type="dxa"/>
            <w:tcBorders>
              <w:top w:val="single" w:sz="4" w:space="0" w:color="auto"/>
              <w:left w:val="nil"/>
              <w:bottom w:val="single" w:sz="4" w:space="0" w:color="auto"/>
              <w:right w:val="nil"/>
            </w:tcBorders>
          </w:tcPr>
          <w:p w14:paraId="06A12AF7" w14:textId="77777777" w:rsidR="005F468B" w:rsidRPr="0035199B" w:rsidRDefault="005F468B" w:rsidP="00544841">
            <w:pPr>
              <w:jc w:val="center"/>
              <w:rPr>
                <w:color w:val="000000" w:themeColor="text1"/>
                <w:sz w:val="24"/>
                <w:szCs w:val="24"/>
                <w:lang w:val="en-US"/>
              </w:rPr>
            </w:pPr>
          </w:p>
        </w:tc>
      </w:tr>
      <w:tr w:rsidR="005F468B" w:rsidRPr="0035199B" w14:paraId="53F8844A" w14:textId="77777777" w:rsidTr="00544841">
        <w:tc>
          <w:tcPr>
            <w:tcW w:w="5572" w:type="dxa"/>
            <w:tcBorders>
              <w:top w:val="single" w:sz="4" w:space="0" w:color="auto"/>
              <w:left w:val="nil"/>
              <w:bottom w:val="single" w:sz="4" w:space="0" w:color="auto"/>
              <w:right w:val="nil"/>
            </w:tcBorders>
          </w:tcPr>
          <w:p w14:paraId="615934C4" w14:textId="77777777" w:rsidR="005F468B" w:rsidRPr="0035199B" w:rsidRDefault="005F468B" w:rsidP="00544841">
            <w:pPr>
              <w:tabs>
                <w:tab w:val="left" w:pos="720"/>
              </w:tabs>
              <w:rPr>
                <w:iCs/>
                <w:color w:val="000000" w:themeColor="text1"/>
                <w:lang w:val="en-US"/>
              </w:rPr>
            </w:pPr>
            <w:r w:rsidRPr="0035199B">
              <w:rPr>
                <w:iCs/>
                <w:color w:val="000000" w:themeColor="text1"/>
                <w:lang w:val="en-US"/>
              </w:rPr>
              <w:t>Assumptions, logic and mathematical approaches used for describing the digestion and flow rate of nutrients in different compartments of the gastro-intestinal tract of animals as adopted by the current nutritional models.</w:t>
            </w:r>
          </w:p>
        </w:tc>
        <w:tc>
          <w:tcPr>
            <w:tcW w:w="1118" w:type="dxa"/>
            <w:tcBorders>
              <w:top w:val="single" w:sz="4" w:space="0" w:color="auto"/>
              <w:left w:val="nil"/>
              <w:bottom w:val="single" w:sz="4" w:space="0" w:color="auto"/>
              <w:right w:val="nil"/>
            </w:tcBorders>
          </w:tcPr>
          <w:p w14:paraId="364A1AF2" w14:textId="7A5C192B" w:rsidR="005F468B" w:rsidRPr="0035199B" w:rsidRDefault="005F468B" w:rsidP="00544841">
            <w:pPr>
              <w:jc w:val="center"/>
              <w:rPr>
                <w:color w:val="000000" w:themeColor="text1"/>
                <w:sz w:val="24"/>
                <w:szCs w:val="24"/>
                <w:lang w:val="en-US"/>
              </w:rPr>
            </w:pPr>
            <w:r w:rsidRPr="0035199B">
              <w:rPr>
                <w:color w:val="000000" w:themeColor="text1"/>
                <w:sz w:val="24"/>
                <w:szCs w:val="24"/>
                <w:lang w:val="en-US"/>
              </w:rPr>
              <w:t>1</w:t>
            </w:r>
            <w:r w:rsidR="00087194" w:rsidRPr="0035199B">
              <w:rPr>
                <w:color w:val="000000" w:themeColor="text1"/>
                <w:sz w:val="24"/>
                <w:szCs w:val="24"/>
                <w:lang w:val="en-US"/>
              </w:rPr>
              <w:t>.0</w:t>
            </w:r>
          </w:p>
        </w:tc>
      </w:tr>
    </w:tbl>
    <w:p w14:paraId="7FF7E492" w14:textId="77777777" w:rsidR="005F468B" w:rsidRPr="0035199B" w:rsidRDefault="005F468B" w:rsidP="005F468B">
      <w:pPr>
        <w:tabs>
          <w:tab w:val="left" w:pos="720"/>
        </w:tabs>
        <w:rPr>
          <w:color w:val="000000" w:themeColor="text1"/>
          <w:lang w:val="en-US"/>
        </w:rPr>
      </w:pPr>
    </w:p>
    <w:p w14:paraId="64089F23" w14:textId="77777777" w:rsidR="005F468B" w:rsidRPr="0035199B" w:rsidRDefault="005F468B" w:rsidP="005F468B">
      <w:pPr>
        <w:keepNext/>
        <w:spacing w:before="240" w:after="120"/>
        <w:rPr>
          <w:b/>
          <w:color w:val="000000" w:themeColor="text1"/>
          <w:sz w:val="18"/>
          <w:lang w:val="en-US"/>
        </w:rPr>
      </w:pPr>
      <w:r w:rsidRPr="0035199B">
        <w:rPr>
          <w:b/>
          <w:i/>
          <w:color w:val="000000" w:themeColor="text1"/>
          <w:sz w:val="18"/>
          <w:lang w:val="en-US"/>
        </w:rPr>
        <w:t>READING LIST</w:t>
      </w:r>
    </w:p>
    <w:p w14:paraId="39CDE359" w14:textId="77777777" w:rsidR="005F468B" w:rsidRPr="0035199B" w:rsidRDefault="005F468B" w:rsidP="005F468B">
      <w:pPr>
        <w:tabs>
          <w:tab w:val="left" w:pos="720"/>
        </w:tabs>
        <w:rPr>
          <w:smallCaps/>
          <w:color w:val="000000" w:themeColor="text1"/>
          <w:spacing w:val="-5"/>
          <w:sz w:val="16"/>
          <w:lang w:val="en-US"/>
        </w:rPr>
      </w:pPr>
      <w:r w:rsidRPr="0035199B">
        <w:rPr>
          <w:smallCaps/>
          <w:color w:val="000000" w:themeColor="text1"/>
          <w:spacing w:val="-5"/>
          <w:sz w:val="16"/>
          <w:lang w:val="en-US"/>
        </w:rPr>
        <w:t xml:space="preserve">INRA. 2018. </w:t>
      </w:r>
      <w:r w:rsidRPr="0035199B">
        <w:rPr>
          <w:i/>
          <w:color w:val="000000" w:themeColor="text1"/>
          <w:sz w:val="18"/>
          <w:szCs w:val="18"/>
          <w:lang w:val="en-GB"/>
        </w:rPr>
        <w:t>INRA feeding system for ruminants</w:t>
      </w:r>
      <w:r w:rsidRPr="0035199B">
        <w:rPr>
          <w:smallCaps/>
          <w:color w:val="000000" w:themeColor="text1"/>
          <w:spacing w:val="-5"/>
          <w:sz w:val="16"/>
          <w:lang w:val="en-US"/>
        </w:rPr>
        <w:t>. Wageningen Academic Publishers, Wageningen, the Netherlands, 640 pp.</w:t>
      </w:r>
    </w:p>
    <w:p w14:paraId="2A979ACF" w14:textId="77777777" w:rsidR="005F468B" w:rsidRPr="0035199B" w:rsidRDefault="005F468B" w:rsidP="005F468B">
      <w:pPr>
        <w:tabs>
          <w:tab w:val="left" w:pos="720"/>
        </w:tabs>
        <w:rPr>
          <w:color w:val="000000" w:themeColor="text1"/>
          <w:sz w:val="18"/>
          <w:szCs w:val="18"/>
          <w:lang w:val="en-GB"/>
        </w:rPr>
      </w:pPr>
      <w:proofErr w:type="spellStart"/>
      <w:r w:rsidRPr="0035199B">
        <w:rPr>
          <w:color w:val="000000" w:themeColor="text1"/>
          <w:sz w:val="18"/>
          <w:szCs w:val="18"/>
          <w:lang w:val="en-GB"/>
        </w:rPr>
        <w:t>NorFor</w:t>
      </w:r>
      <w:proofErr w:type="spellEnd"/>
      <w:r w:rsidRPr="0035199B">
        <w:rPr>
          <w:color w:val="000000" w:themeColor="text1"/>
          <w:sz w:val="18"/>
          <w:szCs w:val="18"/>
          <w:lang w:val="en-GB"/>
        </w:rPr>
        <w:t>. 2011</w:t>
      </w:r>
      <w:r w:rsidRPr="0035199B">
        <w:rPr>
          <w:i/>
          <w:color w:val="000000" w:themeColor="text1"/>
          <w:sz w:val="18"/>
          <w:szCs w:val="18"/>
          <w:lang w:val="en-GB"/>
        </w:rPr>
        <w:t xml:space="preserve">. </w:t>
      </w:r>
      <w:proofErr w:type="spellStart"/>
      <w:r w:rsidRPr="0035199B">
        <w:rPr>
          <w:i/>
          <w:color w:val="000000" w:themeColor="text1"/>
          <w:sz w:val="18"/>
          <w:szCs w:val="18"/>
          <w:lang w:val="en-GB"/>
        </w:rPr>
        <w:t>NorFor</w:t>
      </w:r>
      <w:proofErr w:type="spellEnd"/>
      <w:r w:rsidRPr="0035199B">
        <w:rPr>
          <w:i/>
          <w:color w:val="000000" w:themeColor="text1"/>
          <w:sz w:val="18"/>
          <w:szCs w:val="18"/>
          <w:lang w:val="en-GB"/>
        </w:rPr>
        <w:t>–The Nordic Feed Evaluation System</w:t>
      </w:r>
      <w:r w:rsidRPr="0035199B">
        <w:rPr>
          <w:color w:val="000000" w:themeColor="text1"/>
          <w:sz w:val="18"/>
          <w:szCs w:val="18"/>
          <w:lang w:val="en-GB"/>
        </w:rPr>
        <w:t>. 1st ed. Wageningen Academic Publishers, Wageningen, Netherlands.</w:t>
      </w:r>
    </w:p>
    <w:p w14:paraId="151AC9FF" w14:textId="44302444" w:rsidR="005F468B" w:rsidRPr="0035199B" w:rsidRDefault="005F468B" w:rsidP="005F468B">
      <w:pPr>
        <w:tabs>
          <w:tab w:val="left" w:pos="720"/>
        </w:tabs>
        <w:rPr>
          <w:color w:val="000000" w:themeColor="text1"/>
          <w:sz w:val="18"/>
          <w:szCs w:val="18"/>
          <w:lang w:val="en-GB"/>
        </w:rPr>
      </w:pPr>
      <w:r w:rsidRPr="0035199B">
        <w:rPr>
          <w:smallCaps/>
          <w:color w:val="000000" w:themeColor="text1"/>
          <w:spacing w:val="-5"/>
          <w:sz w:val="16"/>
          <w:lang w:val="en-US"/>
        </w:rPr>
        <w:t>NRC,</w:t>
      </w:r>
      <w:r w:rsidR="004264B8" w:rsidRPr="0035199B">
        <w:rPr>
          <w:smallCaps/>
          <w:color w:val="000000" w:themeColor="text1"/>
          <w:spacing w:val="-5"/>
          <w:sz w:val="16"/>
          <w:lang w:val="en-US"/>
        </w:rPr>
        <w:t xml:space="preserve"> 2001.</w:t>
      </w:r>
      <w:r w:rsidRPr="0035199B">
        <w:rPr>
          <w:color w:val="000000" w:themeColor="text1"/>
          <w:lang w:val="en-US"/>
        </w:rPr>
        <w:t xml:space="preserve"> </w:t>
      </w:r>
      <w:r w:rsidRPr="0035199B">
        <w:rPr>
          <w:i/>
          <w:color w:val="000000" w:themeColor="text1"/>
          <w:sz w:val="18"/>
          <w:szCs w:val="18"/>
          <w:lang w:val="en-US"/>
        </w:rPr>
        <w:t>Nutrient requirements of dairy cattle</w:t>
      </w:r>
      <w:r w:rsidRPr="0035199B">
        <w:rPr>
          <w:color w:val="000000" w:themeColor="text1"/>
          <w:sz w:val="18"/>
          <w:szCs w:val="18"/>
          <w:lang w:val="en-US"/>
        </w:rPr>
        <w:t>, National A</w:t>
      </w:r>
      <w:proofErr w:type="spellStart"/>
      <w:r w:rsidRPr="0035199B">
        <w:rPr>
          <w:color w:val="000000" w:themeColor="text1"/>
          <w:sz w:val="18"/>
          <w:szCs w:val="18"/>
          <w:lang w:val="en-GB"/>
        </w:rPr>
        <w:t>cademy</w:t>
      </w:r>
      <w:proofErr w:type="spellEnd"/>
      <w:r w:rsidRPr="0035199B">
        <w:rPr>
          <w:color w:val="000000" w:themeColor="text1"/>
          <w:sz w:val="18"/>
          <w:szCs w:val="18"/>
          <w:lang w:val="en-GB"/>
        </w:rPr>
        <w:t xml:space="preserve"> Press, Washington D.C., 2001.</w:t>
      </w:r>
    </w:p>
    <w:p w14:paraId="1A4B8A01" w14:textId="11765E5A" w:rsidR="004264B8" w:rsidRPr="0035199B" w:rsidRDefault="004264B8" w:rsidP="004264B8">
      <w:pPr>
        <w:tabs>
          <w:tab w:val="left" w:pos="720"/>
        </w:tabs>
        <w:rPr>
          <w:color w:val="000000" w:themeColor="text1"/>
          <w:sz w:val="18"/>
          <w:szCs w:val="18"/>
          <w:lang w:val="en-GB"/>
        </w:rPr>
      </w:pPr>
      <w:r w:rsidRPr="0035199B">
        <w:rPr>
          <w:color w:val="000000" w:themeColor="text1"/>
          <w:sz w:val="18"/>
          <w:szCs w:val="18"/>
          <w:lang w:val="en-GB"/>
        </w:rPr>
        <w:t xml:space="preserve">NASEM, 2021. Nutrient Requirements of Dairy Cattle, Eighth Revised Edition, </w:t>
      </w:r>
      <w:r w:rsidRPr="0035199B">
        <w:rPr>
          <w:color w:val="000000" w:themeColor="text1"/>
          <w:sz w:val="18"/>
          <w:szCs w:val="18"/>
          <w:lang w:val="en-US"/>
        </w:rPr>
        <w:t>National A</w:t>
      </w:r>
      <w:proofErr w:type="spellStart"/>
      <w:r w:rsidRPr="0035199B">
        <w:rPr>
          <w:color w:val="000000" w:themeColor="text1"/>
          <w:sz w:val="18"/>
          <w:szCs w:val="18"/>
          <w:lang w:val="en-GB"/>
        </w:rPr>
        <w:t>cademy</w:t>
      </w:r>
      <w:proofErr w:type="spellEnd"/>
      <w:r w:rsidRPr="0035199B">
        <w:rPr>
          <w:color w:val="000000" w:themeColor="text1"/>
          <w:sz w:val="18"/>
          <w:szCs w:val="18"/>
          <w:lang w:val="en-GB"/>
        </w:rPr>
        <w:t xml:space="preserve"> Press, Washington D.C., 2021.</w:t>
      </w:r>
    </w:p>
    <w:p w14:paraId="3FC40A76" w14:textId="77777777" w:rsidR="005F468B" w:rsidRPr="003A4806" w:rsidRDefault="005F468B" w:rsidP="005F468B">
      <w:pPr>
        <w:tabs>
          <w:tab w:val="left" w:pos="720"/>
        </w:tabs>
        <w:rPr>
          <w:sz w:val="18"/>
          <w:szCs w:val="18"/>
          <w:lang w:val="en-US"/>
        </w:rPr>
      </w:pPr>
      <w:r w:rsidRPr="0035199B">
        <w:rPr>
          <w:color w:val="000000" w:themeColor="text1"/>
          <w:sz w:val="18"/>
          <w:szCs w:val="18"/>
          <w:lang w:val="en-US"/>
        </w:rPr>
        <w:t>McDonald, P., Edwards, R., Greenhalgh, J., Morgan, C., L. A. Sinclair and R. G. Wilkinson (2014). Animal Nutrition. 7</w:t>
      </w:r>
      <w:r w:rsidRPr="0035199B">
        <w:rPr>
          <w:color w:val="000000" w:themeColor="text1"/>
          <w:sz w:val="18"/>
          <w:szCs w:val="18"/>
          <w:vertAlign w:val="superscript"/>
          <w:lang w:val="en-US"/>
        </w:rPr>
        <w:t>th</w:t>
      </w:r>
      <w:r w:rsidRPr="0035199B">
        <w:rPr>
          <w:color w:val="000000" w:themeColor="text1"/>
          <w:sz w:val="18"/>
          <w:szCs w:val="18"/>
          <w:lang w:val="en-US"/>
        </w:rPr>
        <w:t xml:space="preserve"> ed. Essex: Addison Wesley Lo</w:t>
      </w:r>
      <w:r w:rsidRPr="003A4806">
        <w:rPr>
          <w:sz w:val="18"/>
          <w:szCs w:val="18"/>
          <w:lang w:val="en-US"/>
        </w:rPr>
        <w:t>ngman Limited.</w:t>
      </w:r>
    </w:p>
    <w:p w14:paraId="5ED22E00" w14:textId="77777777" w:rsidR="005F468B" w:rsidRPr="003A4806" w:rsidRDefault="005F468B" w:rsidP="005F468B">
      <w:pPr>
        <w:tabs>
          <w:tab w:val="left" w:pos="720"/>
        </w:tabs>
        <w:rPr>
          <w:b/>
          <w:sz w:val="18"/>
          <w:lang w:val="en-US"/>
        </w:rPr>
      </w:pPr>
    </w:p>
    <w:p w14:paraId="403BADBC" w14:textId="77777777" w:rsidR="005F468B" w:rsidRDefault="005F468B" w:rsidP="005F468B">
      <w:pPr>
        <w:spacing w:before="240" w:after="120" w:line="220" w:lineRule="exact"/>
        <w:rPr>
          <w:b/>
          <w:i/>
          <w:sz w:val="18"/>
          <w:lang w:val="en-US"/>
        </w:rPr>
      </w:pPr>
      <w:r w:rsidRPr="00514034">
        <w:rPr>
          <w:b/>
          <w:i/>
          <w:sz w:val="18"/>
          <w:lang w:val="en-US"/>
        </w:rPr>
        <w:t>TEACHING METHOD</w:t>
      </w:r>
    </w:p>
    <w:p w14:paraId="4C84E92D" w14:textId="77777777" w:rsidR="005F468B" w:rsidRPr="003F588A" w:rsidRDefault="005F468B" w:rsidP="005F468B">
      <w:pPr>
        <w:rPr>
          <w:lang w:val="en-US"/>
        </w:rPr>
      </w:pPr>
      <w:r w:rsidRPr="003F588A">
        <w:rPr>
          <w:lang w:val="en-US"/>
        </w:rPr>
        <w:t xml:space="preserve">The teaching method will </w:t>
      </w:r>
      <w:r>
        <w:rPr>
          <w:lang w:val="en-US"/>
        </w:rPr>
        <w:t>include two t</w:t>
      </w:r>
      <w:r w:rsidRPr="003F588A">
        <w:rPr>
          <w:lang w:val="en-US"/>
        </w:rPr>
        <w:t>ypes of activities:</w:t>
      </w:r>
    </w:p>
    <w:p w14:paraId="21F2420F" w14:textId="6D27D0FE" w:rsidR="005F468B" w:rsidRPr="003F588A" w:rsidRDefault="005F468B" w:rsidP="005F468B">
      <w:pPr>
        <w:rPr>
          <w:lang w:val="en-US"/>
        </w:rPr>
      </w:pPr>
      <w:proofErr w:type="spellStart"/>
      <w:r w:rsidRPr="003F588A">
        <w:rPr>
          <w:lang w:val="en-US"/>
        </w:rPr>
        <w:t>i</w:t>
      </w:r>
      <w:proofErr w:type="spellEnd"/>
      <w:r w:rsidRPr="003F588A">
        <w:rPr>
          <w:lang w:val="en-US"/>
        </w:rPr>
        <w:t xml:space="preserve">) </w:t>
      </w:r>
      <w:r>
        <w:rPr>
          <w:lang w:val="en-US"/>
        </w:rPr>
        <w:t>classroom/</w:t>
      </w:r>
      <w:proofErr w:type="spellStart"/>
      <w:r>
        <w:rPr>
          <w:lang w:val="en-US"/>
        </w:rPr>
        <w:t>telematic</w:t>
      </w:r>
      <w:proofErr w:type="spellEnd"/>
      <w:r>
        <w:rPr>
          <w:lang w:val="en-US"/>
        </w:rPr>
        <w:t xml:space="preserve"> </w:t>
      </w:r>
      <w:r w:rsidRPr="003F588A">
        <w:rPr>
          <w:lang w:val="en-US"/>
        </w:rPr>
        <w:t>lectures (</w:t>
      </w:r>
      <w:r>
        <w:rPr>
          <w:lang w:val="en-US"/>
        </w:rPr>
        <w:t>32</w:t>
      </w:r>
      <w:r w:rsidRPr="003F588A">
        <w:rPr>
          <w:lang w:val="en-US"/>
        </w:rPr>
        <w:t xml:space="preserve"> hours) </w:t>
      </w:r>
      <w:r w:rsidRPr="00786BF5">
        <w:rPr>
          <w:lang w:val="en-US"/>
        </w:rPr>
        <w:t xml:space="preserve">where the key concepts of the course </w:t>
      </w:r>
      <w:r>
        <w:rPr>
          <w:lang w:val="en-US"/>
        </w:rPr>
        <w:t>are</w:t>
      </w:r>
      <w:r w:rsidRPr="00786BF5">
        <w:rPr>
          <w:lang w:val="en-US"/>
        </w:rPr>
        <w:t xml:space="preserve"> exposed</w:t>
      </w:r>
      <w:r w:rsidRPr="00786BF5" w:rsidDel="00786BF5">
        <w:rPr>
          <w:lang w:val="en-US"/>
        </w:rPr>
        <w:t xml:space="preserve"> </w:t>
      </w:r>
      <w:r>
        <w:rPr>
          <w:lang w:val="en-US"/>
        </w:rPr>
        <w:t>along with comparative examples be</w:t>
      </w:r>
      <w:r w:rsidR="00550300">
        <w:rPr>
          <w:lang w:val="en-US"/>
        </w:rPr>
        <w:t>t</w:t>
      </w:r>
      <w:r>
        <w:rPr>
          <w:lang w:val="en-US"/>
        </w:rPr>
        <w:t>ween different digestive systems</w:t>
      </w:r>
      <w:r w:rsidRPr="003F588A">
        <w:rPr>
          <w:lang w:val="en-US"/>
        </w:rPr>
        <w:t>.</w:t>
      </w:r>
    </w:p>
    <w:p w14:paraId="65DD03B4" w14:textId="77777777" w:rsidR="005F468B" w:rsidRPr="003F588A" w:rsidRDefault="005F468B" w:rsidP="005F468B">
      <w:pPr>
        <w:rPr>
          <w:lang w:val="en-US"/>
        </w:rPr>
      </w:pPr>
      <w:r w:rsidRPr="003F588A">
        <w:rPr>
          <w:lang w:val="en-US"/>
        </w:rPr>
        <w:t xml:space="preserve">ii) </w:t>
      </w:r>
      <w:r>
        <w:rPr>
          <w:lang w:val="en-US"/>
        </w:rPr>
        <w:t xml:space="preserve">classroom/telematic practical activities (8 hours) with </w:t>
      </w:r>
      <w:r w:rsidRPr="003F588A">
        <w:rPr>
          <w:lang w:val="en-US"/>
        </w:rPr>
        <w:t xml:space="preserve">exercise </w:t>
      </w:r>
      <w:r>
        <w:rPr>
          <w:lang w:val="en-US"/>
        </w:rPr>
        <w:t xml:space="preserve">focusing </w:t>
      </w:r>
      <w:r w:rsidRPr="003F588A">
        <w:rPr>
          <w:lang w:val="en-US"/>
        </w:rPr>
        <w:t xml:space="preserve">on </w:t>
      </w:r>
      <w:r>
        <w:rPr>
          <w:lang w:val="en-US"/>
        </w:rPr>
        <w:t xml:space="preserve">both </w:t>
      </w:r>
      <w:r w:rsidRPr="003F588A">
        <w:rPr>
          <w:lang w:val="en-US"/>
        </w:rPr>
        <w:t>computer-based activities</w:t>
      </w:r>
      <w:r>
        <w:rPr>
          <w:lang w:val="en-US"/>
        </w:rPr>
        <w:t xml:space="preserve"> and mathematical exercises applied to animal nutrition</w:t>
      </w:r>
      <w:r w:rsidRPr="003F588A">
        <w:rPr>
          <w:lang w:val="en-US"/>
        </w:rPr>
        <w:t>.</w:t>
      </w:r>
    </w:p>
    <w:p w14:paraId="6AE3EA74" w14:textId="77777777" w:rsidR="005F468B" w:rsidRPr="008177D9" w:rsidRDefault="005F468B" w:rsidP="005F468B">
      <w:pPr>
        <w:pStyle w:val="Testo2"/>
        <w:ind w:firstLine="0"/>
        <w:rPr>
          <w:lang w:val="en-US"/>
        </w:rPr>
      </w:pPr>
    </w:p>
    <w:p w14:paraId="44A64AB8" w14:textId="77777777" w:rsidR="005F468B" w:rsidRPr="00930774" w:rsidRDefault="005F468B" w:rsidP="005F468B">
      <w:pPr>
        <w:pStyle w:val="Testo2"/>
        <w:ind w:firstLine="0"/>
        <w:rPr>
          <w:b/>
          <w:i/>
          <w:noProof w:val="0"/>
          <w:szCs w:val="18"/>
          <w:lang w:val="en-US"/>
        </w:rPr>
      </w:pPr>
      <w:r w:rsidRPr="00930774">
        <w:rPr>
          <w:b/>
          <w:i/>
          <w:noProof w:val="0"/>
          <w:szCs w:val="18"/>
          <w:lang w:val="en-US"/>
        </w:rPr>
        <w:t>ASSESSMENT METHOD AND CRITERIA</w:t>
      </w:r>
    </w:p>
    <w:p w14:paraId="5827B73B" w14:textId="7E9580B9" w:rsidR="005F468B" w:rsidRPr="00C82867" w:rsidRDefault="002F44FC" w:rsidP="004264B8">
      <w:pPr>
        <w:rPr>
          <w:lang w:val="en-US"/>
        </w:rPr>
      </w:pPr>
      <w:r>
        <w:rPr>
          <w:lang w:val="en-US"/>
        </w:rPr>
        <w:tab/>
      </w:r>
      <w:r w:rsidR="00791E5C" w:rsidRPr="00791E5C">
        <w:rPr>
          <w:lang w:val="en-US"/>
        </w:rPr>
        <w:t xml:space="preserve">There will be an optional intermediate test concerning the general part. This test will be carried out in </w:t>
      </w:r>
      <w:r w:rsidR="00791E5C">
        <w:rPr>
          <w:lang w:val="en-US"/>
        </w:rPr>
        <w:t xml:space="preserve">oral form or </w:t>
      </w:r>
      <w:r w:rsidR="00791E5C" w:rsidRPr="00791E5C">
        <w:rPr>
          <w:lang w:val="en-US"/>
        </w:rPr>
        <w:t>written form</w:t>
      </w:r>
      <w:r w:rsidR="00791E5C">
        <w:rPr>
          <w:lang w:val="en-US"/>
        </w:rPr>
        <w:t>. If written form it will consist of</w:t>
      </w:r>
      <w:r w:rsidR="00791E5C" w:rsidRPr="00791E5C">
        <w:rPr>
          <w:lang w:val="en-US"/>
        </w:rPr>
        <w:t xml:space="preserve"> </w:t>
      </w:r>
      <w:r w:rsidR="004264B8">
        <w:rPr>
          <w:lang w:val="en-US"/>
        </w:rPr>
        <w:t>30</w:t>
      </w:r>
      <w:r w:rsidR="00791E5C" w:rsidRPr="00791E5C">
        <w:rPr>
          <w:lang w:val="en-US"/>
        </w:rPr>
        <w:t xml:space="preserve"> multiple-choice questions. Students will be given </w:t>
      </w:r>
      <w:r w:rsidR="004264B8">
        <w:rPr>
          <w:lang w:val="en-US"/>
        </w:rPr>
        <w:t>2</w:t>
      </w:r>
      <w:r w:rsidR="00791E5C" w:rsidRPr="00791E5C">
        <w:rPr>
          <w:lang w:val="en-US"/>
        </w:rPr>
        <w:t xml:space="preserve"> h time to answer to questions on the program. No answer gives no point, wrong answers may give penalizations, whereas </w:t>
      </w:r>
      <w:r w:rsidR="00791E5C">
        <w:rPr>
          <w:lang w:val="en-US"/>
        </w:rPr>
        <w:t xml:space="preserve">correct </w:t>
      </w:r>
      <w:r w:rsidR="00791E5C" w:rsidRPr="00791E5C">
        <w:rPr>
          <w:lang w:val="en-US"/>
        </w:rPr>
        <w:t>answer</w:t>
      </w:r>
      <w:r w:rsidR="00791E5C">
        <w:rPr>
          <w:lang w:val="en-US"/>
        </w:rPr>
        <w:t>s</w:t>
      </w:r>
      <w:r w:rsidR="00791E5C" w:rsidRPr="00791E5C">
        <w:rPr>
          <w:lang w:val="en-US"/>
        </w:rPr>
        <w:t xml:space="preserve"> will provide 3 points. At the end of the course</w:t>
      </w:r>
      <w:r w:rsidR="004264B8">
        <w:rPr>
          <w:lang w:val="en-US"/>
        </w:rPr>
        <w:t>,</w:t>
      </w:r>
      <w:r w:rsidR="00791E5C" w:rsidRPr="00791E5C">
        <w:rPr>
          <w:lang w:val="en-US"/>
        </w:rPr>
        <w:t xml:space="preserve"> there will be a final test in oral form, both for students who have taken and passed the test and for those who have not taken and/or passed the test. During the year the exam will be in oral form. The final score will be given based on both the written exam (50% of final evaluation) and the oral exam (50% of final evaluation) or only based on oral exam (100% of final evaluation). Its score will be based on: a) the actual knowledge of the subject and the overall handling of the matter; b) use of proper terms and </w:t>
      </w:r>
      <w:r w:rsidR="00791E5C" w:rsidRPr="00791E5C">
        <w:rPr>
          <w:lang w:val="en-US"/>
        </w:rPr>
        <w:lastRenderedPageBreak/>
        <w:t>clearness of exposition during the interview; c) ability to make connections between different topics and subjects.</w:t>
      </w:r>
    </w:p>
    <w:p w14:paraId="06AD35DE" w14:textId="77777777" w:rsidR="005F468B" w:rsidRDefault="005F468B" w:rsidP="005F468B">
      <w:pPr>
        <w:pStyle w:val="Testo2"/>
        <w:rPr>
          <w:szCs w:val="18"/>
          <w:lang w:val="en-US"/>
        </w:rPr>
      </w:pPr>
    </w:p>
    <w:p w14:paraId="3DF83A8C" w14:textId="77777777" w:rsidR="005F468B" w:rsidRPr="00CF245E" w:rsidRDefault="005F468B" w:rsidP="005F468B">
      <w:pPr>
        <w:pStyle w:val="Testo2"/>
        <w:ind w:firstLine="0"/>
        <w:rPr>
          <w:b/>
          <w:bCs/>
          <w:i/>
          <w:szCs w:val="18"/>
          <w:lang w:val="en-US"/>
        </w:rPr>
      </w:pPr>
      <w:r w:rsidRPr="00CF245E">
        <w:rPr>
          <w:b/>
          <w:bCs/>
          <w:i/>
          <w:szCs w:val="18"/>
          <w:lang w:val="en-US"/>
        </w:rPr>
        <w:t>NOTES AND PREREQUISITES</w:t>
      </w:r>
    </w:p>
    <w:p w14:paraId="3777901B" w14:textId="56642A98" w:rsidR="00A92D36" w:rsidRPr="004D7AAF" w:rsidRDefault="005F468B" w:rsidP="004264B8">
      <w:pPr>
        <w:pStyle w:val="Testo2"/>
        <w:rPr>
          <w:noProof w:val="0"/>
          <w:sz w:val="20"/>
          <w:lang w:val="en-US"/>
        </w:rPr>
      </w:pPr>
      <w:r w:rsidRPr="004264B8">
        <w:rPr>
          <w:noProof w:val="0"/>
          <w:sz w:val="20"/>
          <w:lang w:val="en-US"/>
        </w:rPr>
        <w:t>The student should possess basic knowledge on inorganic or organic chemistry.</w:t>
      </w:r>
      <w:r w:rsidRPr="00C82867">
        <w:rPr>
          <w:lang w:val="en-US"/>
        </w:rPr>
        <w:t xml:space="preserve"> </w:t>
      </w:r>
      <w:r w:rsidR="00A92D36" w:rsidRPr="00930774">
        <w:rPr>
          <w:noProof w:val="0"/>
          <w:sz w:val="20"/>
          <w:lang w:val="en-US"/>
        </w:rPr>
        <w:t>In case the current Covid-19 health emergency does not allow frontal teaching, remote teaching will be carried out through synchronous or asynchronous procedures that will be promptly notified to students</w:t>
      </w:r>
      <w:r w:rsidR="00250021" w:rsidRPr="00250021">
        <w:rPr>
          <w:noProof w:val="0"/>
          <w:color w:val="FF0000"/>
          <w:sz w:val="20"/>
          <w:lang w:val="en-US"/>
        </w:rPr>
        <w:t>.</w:t>
      </w:r>
    </w:p>
    <w:p w14:paraId="76EAEFD6" w14:textId="77777777" w:rsidR="005F468B" w:rsidRPr="00C82867" w:rsidRDefault="005F468B" w:rsidP="005F468B">
      <w:pPr>
        <w:rPr>
          <w:lang w:val="en-US"/>
        </w:rPr>
      </w:pPr>
    </w:p>
    <w:p w14:paraId="2DFFE2EC" w14:textId="77777777" w:rsidR="005F468B" w:rsidRDefault="005F468B" w:rsidP="005F468B">
      <w:pPr>
        <w:rPr>
          <w:lang w:val="en-US"/>
        </w:rPr>
      </w:pPr>
    </w:p>
    <w:p w14:paraId="4CB14D14" w14:textId="77777777" w:rsidR="005F468B" w:rsidRPr="007079DA" w:rsidRDefault="005F468B" w:rsidP="005F468B">
      <w:pPr>
        <w:pStyle w:val="Testo2"/>
        <w:spacing w:before="120"/>
        <w:ind w:right="27" w:firstLine="0"/>
        <w:rPr>
          <w:noProof w:val="0"/>
          <w:lang w:val="en-US"/>
        </w:rPr>
      </w:pPr>
      <w:r w:rsidRPr="007079DA">
        <w:rPr>
          <w:noProof w:val="0"/>
          <w:color w:val="000000" w:themeColor="text1"/>
          <w:lang w:val="en-US"/>
        </w:rPr>
        <w:t xml:space="preserve">Information on office hours available on the teacher's personal page at </w:t>
      </w:r>
      <w:hyperlink r:id="rId7" w:history="1">
        <w:r w:rsidRPr="007079DA">
          <w:rPr>
            <w:rStyle w:val="Collegamentoipertestuale"/>
            <w:noProof w:val="0"/>
            <w:lang w:val="en-US"/>
          </w:rPr>
          <w:t>http://docenti.unicatt.it/</w:t>
        </w:r>
      </w:hyperlink>
      <w:r w:rsidRPr="007079DA">
        <w:rPr>
          <w:noProof w:val="0"/>
          <w:lang w:val="en-US"/>
        </w:rPr>
        <w:t>.</w:t>
      </w:r>
    </w:p>
    <w:p w14:paraId="48E6CDD5" w14:textId="77777777" w:rsidR="005F468B" w:rsidRPr="00C82867" w:rsidRDefault="005F468B" w:rsidP="005F468B">
      <w:pPr>
        <w:rPr>
          <w:lang w:val="en-US"/>
        </w:rPr>
      </w:pPr>
    </w:p>
    <w:p w14:paraId="59734EDA" w14:textId="23AE4513" w:rsidR="00142183" w:rsidRDefault="00142183" w:rsidP="005F468B">
      <w:pPr>
        <w:tabs>
          <w:tab w:val="clear" w:pos="284"/>
        </w:tabs>
        <w:spacing w:line="240" w:lineRule="auto"/>
        <w:jc w:val="left"/>
        <w:rPr>
          <w:sz w:val="18"/>
          <w:szCs w:val="18"/>
          <w:lang w:val="en-US"/>
        </w:rPr>
      </w:pPr>
    </w:p>
    <w:p w14:paraId="6F9CAE29" w14:textId="77777777" w:rsidR="00930774" w:rsidRPr="003A4806" w:rsidRDefault="00930774" w:rsidP="005F468B">
      <w:pPr>
        <w:tabs>
          <w:tab w:val="clear" w:pos="284"/>
        </w:tabs>
        <w:spacing w:line="240" w:lineRule="auto"/>
        <w:jc w:val="left"/>
        <w:rPr>
          <w:sz w:val="18"/>
          <w:szCs w:val="18"/>
          <w:lang w:val="en-US"/>
        </w:rPr>
      </w:pPr>
    </w:p>
    <w:sectPr w:rsidR="00930774" w:rsidRPr="003A480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21CC4"/>
    <w:rsid w:val="0002005E"/>
    <w:rsid w:val="000231D3"/>
    <w:rsid w:val="00023C30"/>
    <w:rsid w:val="0003410A"/>
    <w:rsid w:val="00036865"/>
    <w:rsid w:val="000409FA"/>
    <w:rsid w:val="00071890"/>
    <w:rsid w:val="00074DDD"/>
    <w:rsid w:val="00087194"/>
    <w:rsid w:val="00092644"/>
    <w:rsid w:val="000B61FC"/>
    <w:rsid w:val="000B7813"/>
    <w:rsid w:val="000C02FC"/>
    <w:rsid w:val="000C632E"/>
    <w:rsid w:val="000D044F"/>
    <w:rsid w:val="000D79E6"/>
    <w:rsid w:val="000E617D"/>
    <w:rsid w:val="000F252C"/>
    <w:rsid w:val="000F2E7F"/>
    <w:rsid w:val="000F67BB"/>
    <w:rsid w:val="0010338A"/>
    <w:rsid w:val="00103414"/>
    <w:rsid w:val="00106372"/>
    <w:rsid w:val="001149C5"/>
    <w:rsid w:val="001170A8"/>
    <w:rsid w:val="00126AC2"/>
    <w:rsid w:val="00136F60"/>
    <w:rsid w:val="00137B92"/>
    <w:rsid w:val="00142183"/>
    <w:rsid w:val="0014269F"/>
    <w:rsid w:val="00151016"/>
    <w:rsid w:val="00152876"/>
    <w:rsid w:val="00153EE3"/>
    <w:rsid w:val="00164892"/>
    <w:rsid w:val="001828FF"/>
    <w:rsid w:val="0018537D"/>
    <w:rsid w:val="00186782"/>
    <w:rsid w:val="001A2B46"/>
    <w:rsid w:val="001B5B63"/>
    <w:rsid w:val="001B6F65"/>
    <w:rsid w:val="001D71F5"/>
    <w:rsid w:val="001E4309"/>
    <w:rsid w:val="002345EC"/>
    <w:rsid w:val="00250021"/>
    <w:rsid w:val="00250425"/>
    <w:rsid w:val="00250893"/>
    <w:rsid w:val="002516C3"/>
    <w:rsid w:val="002521C2"/>
    <w:rsid w:val="0028373C"/>
    <w:rsid w:val="002A21B8"/>
    <w:rsid w:val="002A4113"/>
    <w:rsid w:val="002B633B"/>
    <w:rsid w:val="002C462A"/>
    <w:rsid w:val="002E4C6F"/>
    <w:rsid w:val="002F13D6"/>
    <w:rsid w:val="002F1633"/>
    <w:rsid w:val="002F44FC"/>
    <w:rsid w:val="002F61D0"/>
    <w:rsid w:val="00301480"/>
    <w:rsid w:val="0030625F"/>
    <w:rsid w:val="00320A2C"/>
    <w:rsid w:val="00320B22"/>
    <w:rsid w:val="00325094"/>
    <w:rsid w:val="003261BE"/>
    <w:rsid w:val="00327454"/>
    <w:rsid w:val="0033626D"/>
    <w:rsid w:val="00343813"/>
    <w:rsid w:val="0035199B"/>
    <w:rsid w:val="003669FE"/>
    <w:rsid w:val="00377D29"/>
    <w:rsid w:val="00380B5F"/>
    <w:rsid w:val="00381649"/>
    <w:rsid w:val="003929D9"/>
    <w:rsid w:val="003A4806"/>
    <w:rsid w:val="003C1B5A"/>
    <w:rsid w:val="003C26FB"/>
    <w:rsid w:val="003E35F5"/>
    <w:rsid w:val="003E6BC9"/>
    <w:rsid w:val="003F588A"/>
    <w:rsid w:val="00402DE5"/>
    <w:rsid w:val="00420E6D"/>
    <w:rsid w:val="004264B8"/>
    <w:rsid w:val="00430D97"/>
    <w:rsid w:val="004343BC"/>
    <w:rsid w:val="00464411"/>
    <w:rsid w:val="00476359"/>
    <w:rsid w:val="00481EE4"/>
    <w:rsid w:val="004828F9"/>
    <w:rsid w:val="004830B9"/>
    <w:rsid w:val="004C7424"/>
    <w:rsid w:val="004E03B0"/>
    <w:rsid w:val="004E1601"/>
    <w:rsid w:val="004F409D"/>
    <w:rsid w:val="00502EAE"/>
    <w:rsid w:val="00503CB3"/>
    <w:rsid w:val="00521CC4"/>
    <w:rsid w:val="00524F83"/>
    <w:rsid w:val="00531BC7"/>
    <w:rsid w:val="0053452E"/>
    <w:rsid w:val="00535F37"/>
    <w:rsid w:val="0054319F"/>
    <w:rsid w:val="00550300"/>
    <w:rsid w:val="0056759E"/>
    <w:rsid w:val="00571A2B"/>
    <w:rsid w:val="00577DB9"/>
    <w:rsid w:val="00582D62"/>
    <w:rsid w:val="005852C5"/>
    <w:rsid w:val="00591D31"/>
    <w:rsid w:val="005A5ABA"/>
    <w:rsid w:val="005B0C33"/>
    <w:rsid w:val="005B1118"/>
    <w:rsid w:val="005E2E80"/>
    <w:rsid w:val="005F468B"/>
    <w:rsid w:val="00600F01"/>
    <w:rsid w:val="0060270C"/>
    <w:rsid w:val="0060775F"/>
    <w:rsid w:val="00620CE6"/>
    <w:rsid w:val="00631ED4"/>
    <w:rsid w:val="00632EA3"/>
    <w:rsid w:val="00642848"/>
    <w:rsid w:val="00660AE5"/>
    <w:rsid w:val="006747AA"/>
    <w:rsid w:val="00690988"/>
    <w:rsid w:val="00693EE6"/>
    <w:rsid w:val="006A0030"/>
    <w:rsid w:val="006B5871"/>
    <w:rsid w:val="006C253B"/>
    <w:rsid w:val="006F412A"/>
    <w:rsid w:val="0070773D"/>
    <w:rsid w:val="007138A0"/>
    <w:rsid w:val="0073320C"/>
    <w:rsid w:val="00754E41"/>
    <w:rsid w:val="007565B8"/>
    <w:rsid w:val="007625EE"/>
    <w:rsid w:val="00791E5C"/>
    <w:rsid w:val="007A3F51"/>
    <w:rsid w:val="007B342B"/>
    <w:rsid w:val="007B5968"/>
    <w:rsid w:val="007C0F7E"/>
    <w:rsid w:val="007C2D48"/>
    <w:rsid w:val="007D4DC1"/>
    <w:rsid w:val="007E6003"/>
    <w:rsid w:val="007F01B8"/>
    <w:rsid w:val="007F0768"/>
    <w:rsid w:val="00801149"/>
    <w:rsid w:val="00816B35"/>
    <w:rsid w:val="008177D9"/>
    <w:rsid w:val="00821CEB"/>
    <w:rsid w:val="00833600"/>
    <w:rsid w:val="0084141A"/>
    <w:rsid w:val="008415F8"/>
    <w:rsid w:val="00843A07"/>
    <w:rsid w:val="00846E46"/>
    <w:rsid w:val="00862BC1"/>
    <w:rsid w:val="00864323"/>
    <w:rsid w:val="008670E5"/>
    <w:rsid w:val="00891FE2"/>
    <w:rsid w:val="008948BE"/>
    <w:rsid w:val="008D096A"/>
    <w:rsid w:val="008E1D9B"/>
    <w:rsid w:val="008E3BE3"/>
    <w:rsid w:val="008F2172"/>
    <w:rsid w:val="008F57A7"/>
    <w:rsid w:val="009057B9"/>
    <w:rsid w:val="0092246C"/>
    <w:rsid w:val="00930774"/>
    <w:rsid w:val="00935011"/>
    <w:rsid w:val="00945483"/>
    <w:rsid w:val="00965D10"/>
    <w:rsid w:val="009920E4"/>
    <w:rsid w:val="00995237"/>
    <w:rsid w:val="009A0DB6"/>
    <w:rsid w:val="009A597C"/>
    <w:rsid w:val="009F2F5C"/>
    <w:rsid w:val="00A054C7"/>
    <w:rsid w:val="00A113C6"/>
    <w:rsid w:val="00A13DAB"/>
    <w:rsid w:val="00A27B95"/>
    <w:rsid w:val="00A31BD4"/>
    <w:rsid w:val="00A33D3E"/>
    <w:rsid w:val="00A374A6"/>
    <w:rsid w:val="00A4182D"/>
    <w:rsid w:val="00A4522E"/>
    <w:rsid w:val="00A74A7E"/>
    <w:rsid w:val="00A92D36"/>
    <w:rsid w:val="00AA70BD"/>
    <w:rsid w:val="00AB45E4"/>
    <w:rsid w:val="00AB7A71"/>
    <w:rsid w:val="00AC28DD"/>
    <w:rsid w:val="00AE42B2"/>
    <w:rsid w:val="00AF3ECD"/>
    <w:rsid w:val="00AF74B8"/>
    <w:rsid w:val="00B11BBF"/>
    <w:rsid w:val="00B27C8E"/>
    <w:rsid w:val="00B42C1C"/>
    <w:rsid w:val="00B624EE"/>
    <w:rsid w:val="00B65584"/>
    <w:rsid w:val="00B65D5D"/>
    <w:rsid w:val="00B66B89"/>
    <w:rsid w:val="00B6714D"/>
    <w:rsid w:val="00B722DC"/>
    <w:rsid w:val="00B85B74"/>
    <w:rsid w:val="00B86D70"/>
    <w:rsid w:val="00BD05AB"/>
    <w:rsid w:val="00BE7EFA"/>
    <w:rsid w:val="00BF0DB7"/>
    <w:rsid w:val="00BF209C"/>
    <w:rsid w:val="00C0159E"/>
    <w:rsid w:val="00C25BB0"/>
    <w:rsid w:val="00C32803"/>
    <w:rsid w:val="00C415E5"/>
    <w:rsid w:val="00C446AB"/>
    <w:rsid w:val="00C6719E"/>
    <w:rsid w:val="00C8364F"/>
    <w:rsid w:val="00C878AD"/>
    <w:rsid w:val="00CA2A16"/>
    <w:rsid w:val="00CC617B"/>
    <w:rsid w:val="00CF245E"/>
    <w:rsid w:val="00CF6D76"/>
    <w:rsid w:val="00D02288"/>
    <w:rsid w:val="00D028C4"/>
    <w:rsid w:val="00D20291"/>
    <w:rsid w:val="00D41203"/>
    <w:rsid w:val="00D46BD6"/>
    <w:rsid w:val="00D50642"/>
    <w:rsid w:val="00D50DAE"/>
    <w:rsid w:val="00D52176"/>
    <w:rsid w:val="00D90162"/>
    <w:rsid w:val="00D92557"/>
    <w:rsid w:val="00DA42E9"/>
    <w:rsid w:val="00DA5DED"/>
    <w:rsid w:val="00DA5F33"/>
    <w:rsid w:val="00DB054B"/>
    <w:rsid w:val="00DB1894"/>
    <w:rsid w:val="00DB1F22"/>
    <w:rsid w:val="00DD351F"/>
    <w:rsid w:val="00DD50D8"/>
    <w:rsid w:val="00DE084B"/>
    <w:rsid w:val="00E043F0"/>
    <w:rsid w:val="00E42EBB"/>
    <w:rsid w:val="00E5496C"/>
    <w:rsid w:val="00E62CAC"/>
    <w:rsid w:val="00EB5C8F"/>
    <w:rsid w:val="00EB7B7E"/>
    <w:rsid w:val="00EC0B44"/>
    <w:rsid w:val="00EC350D"/>
    <w:rsid w:val="00EC384E"/>
    <w:rsid w:val="00EC796C"/>
    <w:rsid w:val="00ED708A"/>
    <w:rsid w:val="00ED7F69"/>
    <w:rsid w:val="00EE1772"/>
    <w:rsid w:val="00EE33DF"/>
    <w:rsid w:val="00EE48C2"/>
    <w:rsid w:val="00F05DF2"/>
    <w:rsid w:val="00F16E6D"/>
    <w:rsid w:val="00F31F08"/>
    <w:rsid w:val="00F324AC"/>
    <w:rsid w:val="00F429B8"/>
    <w:rsid w:val="00F450A9"/>
    <w:rsid w:val="00F551B8"/>
    <w:rsid w:val="00F57329"/>
    <w:rsid w:val="00F63C86"/>
    <w:rsid w:val="00F85FB1"/>
    <w:rsid w:val="00F948BA"/>
    <w:rsid w:val="00FE4E6E"/>
    <w:rsid w:val="00FF78D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9ABD3"/>
  <w15:docId w15:val="{EEADC52F-EC7E-4833-93A0-80A9D752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5B74"/>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unhideWhenUsed/>
    <w:qFormat/>
    <w:rsid w:val="008670E5"/>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customStyle="1" w:styleId="a1">
    <w:basedOn w:val="Normale"/>
    <w:next w:val="Corpotesto"/>
    <w:rsid w:val="004828F9"/>
    <w:pPr>
      <w:tabs>
        <w:tab w:val="clear" w:pos="284"/>
        <w:tab w:val="left" w:pos="720"/>
      </w:tabs>
      <w:spacing w:line="240" w:lineRule="auto"/>
    </w:pPr>
    <w:rPr>
      <w:rFonts w:ascii="Times New Roman" w:hAnsi="Times New Roman"/>
      <w:bCs/>
    </w:rPr>
  </w:style>
  <w:style w:type="character" w:customStyle="1" w:styleId="1Carattere">
    <w:name w:val="1 Carattere"/>
    <w:link w:val="1"/>
    <w:rsid w:val="000F67BB"/>
    <w:rPr>
      <w:rFonts w:ascii="Times" w:hAnsi="Times"/>
      <w:smallCaps/>
      <w:spacing w:val="-5"/>
      <w:sz w:val="16"/>
      <w:szCs w:val="24"/>
      <w:lang w:val="en-US"/>
    </w:rPr>
  </w:style>
  <w:style w:type="paragraph" w:customStyle="1" w:styleId="1">
    <w:name w:val="1"/>
    <w:basedOn w:val="Normale"/>
    <w:link w:val="1Carattere"/>
    <w:qFormat/>
    <w:rsid w:val="000F67BB"/>
    <w:rPr>
      <w:smallCaps/>
      <w:spacing w:val="-5"/>
      <w:sz w:val="16"/>
      <w:szCs w:val="24"/>
      <w:lang w:val="en-US"/>
    </w:rPr>
  </w:style>
  <w:style w:type="character" w:styleId="Titolodellibro">
    <w:name w:val="Book Title"/>
    <w:uiPriority w:val="33"/>
    <w:qFormat/>
    <w:rsid w:val="00142183"/>
    <w:rPr>
      <w:b/>
      <w:bCs/>
      <w:smallCaps/>
      <w:spacing w:val="5"/>
    </w:rPr>
  </w:style>
  <w:style w:type="character" w:customStyle="1" w:styleId="Titolo2Carattere">
    <w:name w:val="Titolo 2 Carattere"/>
    <w:link w:val="Titolo2"/>
    <w:rsid w:val="00142183"/>
    <w:rPr>
      <w:rFonts w:ascii="Times" w:hAnsi="Times"/>
      <w:smallCaps/>
      <w:noProof/>
      <w:sz w:val="18"/>
    </w:rPr>
  </w:style>
  <w:style w:type="character" w:customStyle="1" w:styleId="Titolo5Carattere">
    <w:name w:val="Titolo 5 Carattere"/>
    <w:basedOn w:val="Carpredefinitoparagrafo"/>
    <w:link w:val="Titolo5"/>
    <w:rsid w:val="008670E5"/>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rsid w:val="008670E5"/>
    <w:rPr>
      <w:rFonts w:ascii="Times" w:hAnsi="Times"/>
      <w:b/>
      <w:noProof/>
    </w:rPr>
  </w:style>
  <w:style w:type="paragraph" w:styleId="Testofumetto">
    <w:name w:val="Balloon Text"/>
    <w:basedOn w:val="Normale"/>
    <w:link w:val="TestofumettoCarattere"/>
    <w:semiHidden/>
    <w:unhideWhenUsed/>
    <w:rsid w:val="00F551B8"/>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551B8"/>
    <w:rPr>
      <w:rFonts w:ascii="Lucida Grande" w:hAnsi="Lucida Grande" w:cs="Lucida Grande"/>
      <w:sz w:val="18"/>
      <w:szCs w:val="18"/>
    </w:rPr>
  </w:style>
  <w:style w:type="character" w:styleId="Collegamentoipertestuale">
    <w:name w:val="Hyperlink"/>
    <w:rsid w:val="005F468B"/>
    <w:rPr>
      <w:color w:val="0000FF"/>
      <w:u w:val="single"/>
    </w:rPr>
  </w:style>
  <w:style w:type="character" w:customStyle="1" w:styleId="Testo2Carattere">
    <w:name w:val="Testo 2 Carattere"/>
    <w:link w:val="Testo2"/>
    <w:locked/>
    <w:rsid w:val="005F468B"/>
    <w:rPr>
      <w:rFonts w:ascii="Times" w:hAnsi="Times"/>
      <w:noProof/>
      <w:sz w:val="18"/>
    </w:rPr>
  </w:style>
  <w:style w:type="character" w:styleId="Rimandocommento">
    <w:name w:val="annotation reference"/>
    <w:basedOn w:val="Carpredefinitoparagrafo"/>
    <w:semiHidden/>
    <w:unhideWhenUsed/>
    <w:rsid w:val="0070773D"/>
    <w:rPr>
      <w:sz w:val="16"/>
      <w:szCs w:val="16"/>
    </w:rPr>
  </w:style>
  <w:style w:type="paragraph" w:styleId="Testocommento">
    <w:name w:val="annotation text"/>
    <w:basedOn w:val="Normale"/>
    <w:link w:val="TestocommentoCarattere"/>
    <w:semiHidden/>
    <w:unhideWhenUsed/>
    <w:rsid w:val="0070773D"/>
    <w:pPr>
      <w:spacing w:line="240" w:lineRule="auto"/>
    </w:pPr>
  </w:style>
  <w:style w:type="character" w:customStyle="1" w:styleId="TestocommentoCarattere">
    <w:name w:val="Testo commento Carattere"/>
    <w:basedOn w:val="Carpredefinitoparagrafo"/>
    <w:link w:val="Testocommento"/>
    <w:semiHidden/>
    <w:rsid w:val="0070773D"/>
    <w:rPr>
      <w:rFonts w:ascii="Times" w:hAnsi="Times"/>
    </w:rPr>
  </w:style>
  <w:style w:type="paragraph" w:styleId="Soggettocommento">
    <w:name w:val="annotation subject"/>
    <w:basedOn w:val="Testocommento"/>
    <w:next w:val="Testocommento"/>
    <w:link w:val="SoggettocommentoCarattere"/>
    <w:semiHidden/>
    <w:unhideWhenUsed/>
    <w:rsid w:val="0070773D"/>
    <w:rPr>
      <w:b/>
      <w:bCs/>
    </w:rPr>
  </w:style>
  <w:style w:type="character" w:customStyle="1" w:styleId="SoggettocommentoCarattere">
    <w:name w:val="Soggetto commento Carattere"/>
    <w:basedOn w:val="TestocommentoCarattere"/>
    <w:link w:val="Soggettocommento"/>
    <w:semiHidden/>
    <w:rsid w:val="0070773D"/>
    <w:rPr>
      <w:rFonts w:ascii="Times" w:hAnsi="Times"/>
      <w:b/>
      <w:bCs/>
    </w:rPr>
  </w:style>
  <w:style w:type="paragraph" w:styleId="Revisione">
    <w:name w:val="Revision"/>
    <w:hidden/>
    <w:uiPriority w:val="99"/>
    <w:semiHidden/>
    <w:rsid w:val="0093077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8439">
      <w:bodyDiv w:val="1"/>
      <w:marLeft w:val="0"/>
      <w:marRight w:val="0"/>
      <w:marTop w:val="0"/>
      <w:marBottom w:val="0"/>
      <w:divBdr>
        <w:top w:val="none" w:sz="0" w:space="0" w:color="auto"/>
        <w:left w:val="none" w:sz="0" w:space="0" w:color="auto"/>
        <w:bottom w:val="none" w:sz="0" w:space="0" w:color="auto"/>
        <w:right w:val="none" w:sz="0" w:space="0" w:color="auto"/>
      </w:divBdr>
    </w:div>
    <w:div w:id="353382495">
      <w:bodyDiv w:val="1"/>
      <w:marLeft w:val="0"/>
      <w:marRight w:val="0"/>
      <w:marTop w:val="0"/>
      <w:marBottom w:val="0"/>
      <w:divBdr>
        <w:top w:val="none" w:sz="0" w:space="0" w:color="auto"/>
        <w:left w:val="none" w:sz="0" w:space="0" w:color="auto"/>
        <w:bottom w:val="none" w:sz="0" w:space="0" w:color="auto"/>
        <w:right w:val="none" w:sz="0" w:space="0" w:color="auto"/>
      </w:divBdr>
    </w:div>
    <w:div w:id="886142361">
      <w:bodyDiv w:val="1"/>
      <w:marLeft w:val="0"/>
      <w:marRight w:val="0"/>
      <w:marTop w:val="0"/>
      <w:marBottom w:val="0"/>
      <w:divBdr>
        <w:top w:val="none" w:sz="0" w:space="0" w:color="auto"/>
        <w:left w:val="none" w:sz="0" w:space="0" w:color="auto"/>
        <w:bottom w:val="none" w:sz="0" w:space="0" w:color="auto"/>
        <w:right w:val="none" w:sz="0" w:space="0" w:color="auto"/>
      </w:divBdr>
    </w:div>
    <w:div w:id="1040207389">
      <w:bodyDiv w:val="1"/>
      <w:marLeft w:val="0"/>
      <w:marRight w:val="0"/>
      <w:marTop w:val="0"/>
      <w:marBottom w:val="0"/>
      <w:divBdr>
        <w:top w:val="none" w:sz="0" w:space="0" w:color="auto"/>
        <w:left w:val="none" w:sz="0" w:space="0" w:color="auto"/>
        <w:bottom w:val="none" w:sz="0" w:space="0" w:color="auto"/>
        <w:right w:val="none" w:sz="0" w:space="0" w:color="auto"/>
      </w:divBdr>
      <w:divsChild>
        <w:div w:id="484468191">
          <w:marLeft w:val="0"/>
          <w:marRight w:val="0"/>
          <w:marTop w:val="0"/>
          <w:marBottom w:val="0"/>
          <w:divBdr>
            <w:top w:val="none" w:sz="0" w:space="0" w:color="auto"/>
            <w:left w:val="none" w:sz="0" w:space="0" w:color="auto"/>
            <w:bottom w:val="none" w:sz="0" w:space="0" w:color="auto"/>
            <w:right w:val="none" w:sz="0" w:space="0" w:color="auto"/>
          </w:divBdr>
          <w:divsChild>
            <w:div w:id="789973515">
              <w:marLeft w:val="0"/>
              <w:marRight w:val="0"/>
              <w:marTop w:val="0"/>
              <w:marBottom w:val="0"/>
              <w:divBdr>
                <w:top w:val="none" w:sz="0" w:space="0" w:color="auto"/>
                <w:left w:val="none" w:sz="0" w:space="0" w:color="auto"/>
                <w:bottom w:val="none" w:sz="0" w:space="0" w:color="auto"/>
                <w:right w:val="none" w:sz="0" w:space="0" w:color="auto"/>
              </w:divBdr>
            </w:div>
            <w:div w:id="1159032770">
              <w:marLeft w:val="0"/>
              <w:marRight w:val="0"/>
              <w:marTop w:val="0"/>
              <w:marBottom w:val="0"/>
              <w:divBdr>
                <w:top w:val="none" w:sz="0" w:space="0" w:color="auto"/>
                <w:left w:val="none" w:sz="0" w:space="0" w:color="auto"/>
                <w:bottom w:val="none" w:sz="0" w:space="0" w:color="auto"/>
                <w:right w:val="none" w:sz="0" w:space="0" w:color="auto"/>
              </w:divBdr>
            </w:div>
            <w:div w:id="3271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2174AC2506C4540A03F538E9248C1E1" ma:contentTypeVersion="14" ma:contentTypeDescription="Creare un nuovo documento." ma:contentTypeScope="" ma:versionID="5490362050ac9b79facadfe288e4adb0">
  <xsd:schema xmlns:xsd="http://www.w3.org/2001/XMLSchema" xmlns:xs="http://www.w3.org/2001/XMLSchema" xmlns:p="http://schemas.microsoft.com/office/2006/metadata/properties" xmlns:ns3="22316f51-825c-44dc-8dce-1664cf6331b3" xmlns:ns4="62f0d1bc-39e5-47a4-8aa0-be6508351e82" targetNamespace="http://schemas.microsoft.com/office/2006/metadata/properties" ma:root="true" ma:fieldsID="c3a343cbbe49cb42bb5eb0fb8184d74d" ns3:_="" ns4:_="">
    <xsd:import namespace="22316f51-825c-44dc-8dce-1664cf6331b3"/>
    <xsd:import namespace="62f0d1bc-39e5-47a4-8aa0-be6508351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6f51-825c-44dc-8dce-1664cf633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f0d1bc-39e5-47a4-8aa0-be6508351e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C6CEF-7106-4539-964C-09279883A296}">
  <ds:schemaRefs>
    <ds:schemaRef ds:uri="http://schemas.microsoft.com/sharepoint/v3/contenttype/forms"/>
  </ds:schemaRefs>
</ds:datastoreItem>
</file>

<file path=customXml/itemProps2.xml><?xml version="1.0" encoding="utf-8"?>
<ds:datastoreItem xmlns:ds="http://schemas.openxmlformats.org/officeDocument/2006/customXml" ds:itemID="{16A3EF49-47D8-45FC-BFA9-3A3E7B8B6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6f51-825c-44dc-8dce-1664cf6331b3"/>
    <ds:schemaRef ds:uri="62f0d1bc-39e5-47a4-8aa0-be6508351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6A31C-25E9-4B9D-843D-DDCA00FB68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6</Pages>
  <Words>1616</Words>
  <Characters>9235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Barbieri Elisa</cp:lastModifiedBy>
  <cp:revision>11</cp:revision>
  <cp:lastPrinted>2011-06-16T12:31:00Z</cp:lastPrinted>
  <dcterms:created xsi:type="dcterms:W3CDTF">2022-05-09T09:56:00Z</dcterms:created>
  <dcterms:modified xsi:type="dcterms:W3CDTF">2022-07-06T14:03:00Z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0x01010032174AC2506C4540A03F538E9248C1E1</vt:lpwstr>
  </property>
</Properties>
</file>